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6E4A" w:rsidRDefault="002B7484">
      <w:pPr>
        <w:spacing w:line="360" w:lineRule="auto"/>
        <w:jc w:val="center"/>
      </w:pPr>
      <w:r>
        <w:t>DADOS DA INSTITUIÇÃO PROPONENTE</w:t>
      </w: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2B7484">
      <w:pPr>
        <w:spacing w:line="360" w:lineRule="auto"/>
        <w:jc w:val="center"/>
      </w:pPr>
      <w:r>
        <w:t>NOME DOS PESQUISADORES</w:t>
      </w: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2B7484">
      <w:pPr>
        <w:spacing w:line="360" w:lineRule="auto"/>
        <w:jc w:val="center"/>
      </w:pPr>
      <w:r>
        <w:t>TÍTULO DO PROJETO</w:t>
      </w:r>
    </w:p>
    <w:p w:rsidR="00B26E4A" w:rsidRDefault="002B7484">
      <w:pPr>
        <w:spacing w:line="360" w:lineRule="auto"/>
        <w:jc w:val="center"/>
      </w:pPr>
      <w:r>
        <w:t>Subtítulo (se houver)</w:t>
      </w: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B26E4A">
      <w:pPr>
        <w:spacing w:line="360" w:lineRule="auto"/>
        <w:jc w:val="center"/>
      </w:pPr>
    </w:p>
    <w:p w:rsidR="00B26E4A" w:rsidRDefault="002B7484">
      <w:pPr>
        <w:spacing w:line="360" w:lineRule="auto"/>
        <w:jc w:val="center"/>
      </w:pPr>
      <w:r>
        <w:t>Local</w:t>
      </w:r>
    </w:p>
    <w:p w:rsidR="00B26E4A" w:rsidRDefault="002B7484">
      <w:pPr>
        <w:spacing w:line="360" w:lineRule="auto"/>
        <w:jc w:val="center"/>
      </w:pPr>
      <w:r>
        <w:t>Data</w:t>
      </w:r>
      <w:r>
        <w:br w:type="page"/>
      </w:r>
    </w:p>
    <w:p w:rsidR="00B26E4A" w:rsidRDefault="00B26E4A">
      <w:pPr>
        <w:spacing w:line="360" w:lineRule="auto"/>
        <w:jc w:val="center"/>
        <w:rPr>
          <w:b/>
        </w:rPr>
      </w:pPr>
    </w:p>
    <w:p w:rsidR="00B26E4A" w:rsidRDefault="002B74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b/>
          <w:color w:val="000000"/>
        </w:rPr>
        <w:t>RESUMO</w:t>
      </w:r>
    </w:p>
    <w:p w:rsidR="00B26E4A" w:rsidRDefault="00B26E4A">
      <w:pPr>
        <w:spacing w:line="360" w:lineRule="auto"/>
        <w:rPr>
          <w:b/>
        </w:rPr>
      </w:pPr>
    </w:p>
    <w:p w:rsidR="00B26E4A" w:rsidRDefault="002B74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 w:cs="Arial"/>
          <w:color w:val="0000FF"/>
        </w:rPr>
      </w:pPr>
      <w:r>
        <w:rPr>
          <w:rFonts w:eastAsia="Arial" w:cs="Arial"/>
          <w:color w:val="0000FF"/>
        </w:rPr>
        <w:t xml:space="preserve">Deve-se ressaltar de forma clara e sintética a natureza e o objetivo do trabalho, o método que foi empregado, os resultados e as conclusões mais importantes, seu valor e originalidade. </w:t>
      </w:r>
    </w:p>
    <w:p w:rsidR="00B26E4A" w:rsidRDefault="00B26E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 w:cs="Arial"/>
          <w:color w:val="0000FF"/>
        </w:rPr>
      </w:pPr>
    </w:p>
    <w:p w:rsidR="00B26E4A" w:rsidRDefault="002B7484">
      <w:pPr>
        <w:spacing w:line="360" w:lineRule="auto"/>
      </w:pPr>
      <w:r>
        <w:rPr>
          <w:color w:val="0000FF"/>
        </w:rPr>
        <w:t xml:space="preserve">Palavras-Chave: mínimo três. </w:t>
      </w:r>
      <w:proofErr w:type="gramStart"/>
      <w:r>
        <w:rPr>
          <w:color w:val="0000FF"/>
        </w:rPr>
        <w:t>máximo</w:t>
      </w:r>
      <w:proofErr w:type="gramEnd"/>
      <w:r>
        <w:rPr>
          <w:color w:val="0000FF"/>
        </w:rPr>
        <w:t xml:space="preserve"> cinco. </w:t>
      </w:r>
      <w:proofErr w:type="gramStart"/>
      <w:r>
        <w:rPr>
          <w:color w:val="0000FF"/>
        </w:rPr>
        <w:t>separadas</w:t>
      </w:r>
      <w:proofErr w:type="gramEnd"/>
      <w:r>
        <w:rPr>
          <w:color w:val="0000FF"/>
        </w:rPr>
        <w:t xml:space="preserve"> por ponto final </w:t>
      </w:r>
      <w:r>
        <w:rPr>
          <w:color w:val="0000FF"/>
        </w:rPr>
        <w:t>e iniciadas com letra maiúscula.</w:t>
      </w:r>
    </w:p>
    <w:p w:rsidR="00B26E4A" w:rsidRDefault="00B26E4A">
      <w:pPr>
        <w:spacing w:line="360" w:lineRule="auto"/>
        <w:rPr>
          <w:color w:val="0000FF"/>
        </w:rPr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</w:pPr>
    </w:p>
    <w:p w:rsidR="00B26E4A" w:rsidRDefault="00B26E4A">
      <w:pPr>
        <w:spacing w:line="360" w:lineRule="auto"/>
        <w:sectPr w:rsidR="00B26E4A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701" w:right="1134" w:bottom="1134" w:left="1701" w:header="720" w:footer="720" w:gutter="0"/>
          <w:pgNumType w:start="15"/>
          <w:cols w:space="720"/>
        </w:sectPr>
      </w:pPr>
    </w:p>
    <w:p w:rsidR="00B26E4A" w:rsidRDefault="00B26E4A">
      <w:pPr>
        <w:tabs>
          <w:tab w:val="right" w:pos="9061"/>
        </w:tabs>
        <w:rPr>
          <w:rFonts w:ascii="Calibri" w:eastAsia="Calibri" w:hAnsi="Calibri" w:cs="Calibri"/>
          <w:sz w:val="22"/>
          <w:szCs w:val="22"/>
        </w:rPr>
      </w:pPr>
    </w:p>
    <w:p w:rsidR="00B26E4A" w:rsidRDefault="00B26E4A">
      <w:pPr>
        <w:rPr>
          <w:rFonts w:ascii="Calibri" w:eastAsia="Calibri" w:hAnsi="Calibri" w:cs="Calibri"/>
          <w:color w:val="FF0000"/>
          <w:sz w:val="22"/>
          <w:szCs w:val="22"/>
        </w:rPr>
      </w:pPr>
    </w:p>
    <w:p w:rsidR="00B26E4A" w:rsidRDefault="00B26E4A">
      <w:pPr>
        <w:rPr>
          <w:rFonts w:ascii="Calibri" w:eastAsia="Calibri" w:hAnsi="Calibri" w:cs="Calibri"/>
          <w:b/>
          <w:color w:val="FF0000"/>
          <w:sz w:val="22"/>
          <w:szCs w:val="22"/>
        </w:rPr>
      </w:pPr>
    </w:p>
    <w:p w:rsidR="00B26E4A" w:rsidRDefault="002B7484">
      <w:pPr>
        <w:jc w:val="center"/>
        <w:rPr>
          <w:b/>
          <w:color w:val="FF0000"/>
        </w:rPr>
      </w:pPr>
      <w:r>
        <w:rPr>
          <w:b/>
          <w:color w:val="00000A"/>
        </w:rPr>
        <w:t>SUMÁRIO</w:t>
      </w:r>
      <w:r>
        <w:rPr>
          <w:b/>
          <w:color w:val="FF0000"/>
        </w:rPr>
        <w:t xml:space="preserve"> </w:t>
      </w:r>
    </w:p>
    <w:p w:rsidR="00B26E4A" w:rsidRDefault="00B26E4A">
      <w:pPr>
        <w:spacing w:line="360" w:lineRule="auto"/>
        <w:jc w:val="center"/>
        <w:rPr>
          <w:b/>
          <w:color w:val="FF0000"/>
        </w:rPr>
      </w:pPr>
    </w:p>
    <w:sdt>
      <w:sdtPr>
        <w:id w:val="1308737435"/>
        <w:docPartObj>
          <w:docPartGallery w:val="Table of Contents"/>
          <w:docPartUnique/>
        </w:docPartObj>
      </w:sdtPr>
      <w:sdtEndPr/>
      <w:sdtContent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rFonts w:eastAsia="Arial" w:cs="Arial"/>
              <w:color w:val="00000A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gjdgxs">
            <w:r>
              <w:rPr>
                <w:rFonts w:eastAsia="Arial" w:cs="Arial"/>
                <w:b/>
                <w:color w:val="00000A"/>
              </w:rPr>
              <w:t>1       INTRODUÇÃO</w:t>
            </w:r>
            <w:r>
              <w:rPr>
                <w:rFonts w:eastAsia="Arial" w:cs="Arial"/>
                <w:b/>
                <w:color w:val="00000A"/>
              </w:rPr>
              <w:tab/>
            </w:r>
          </w:hyperlink>
          <w:r w:rsidR="005021E0">
            <w:rPr>
              <w:rFonts w:eastAsia="Arial" w:cs="Arial"/>
              <w:b/>
              <w:color w:val="00000A"/>
            </w:rPr>
            <w:t>4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rFonts w:eastAsia="Arial" w:cs="Arial"/>
              <w:color w:val="00000A"/>
            </w:rPr>
          </w:pPr>
          <w:hyperlink w:anchor="_heading=h.30j0zll">
            <w:r>
              <w:rPr>
                <w:rFonts w:eastAsia="Arial" w:cs="Arial"/>
                <w:b/>
                <w:color w:val="00000A"/>
              </w:rPr>
              <w:t>1.1    Objetivos</w:t>
            </w:r>
            <w:r>
              <w:rPr>
                <w:rFonts w:eastAsia="Arial" w:cs="Arial"/>
                <w:b/>
                <w:color w:val="00000A"/>
              </w:rPr>
              <w:tab/>
            </w:r>
          </w:hyperlink>
          <w:r w:rsidR="00CB311B">
            <w:rPr>
              <w:rFonts w:eastAsia="Arial" w:cs="Arial"/>
              <w:b/>
              <w:color w:val="00000A"/>
            </w:rPr>
            <w:t>4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rFonts w:eastAsia="Arial" w:cs="Arial"/>
              <w:color w:val="00000A"/>
            </w:rPr>
          </w:pPr>
          <w:hyperlink w:anchor="_heading=h.1fob9te">
            <w:r>
              <w:rPr>
                <w:rFonts w:eastAsia="Arial" w:cs="Arial"/>
                <w:color w:val="00000A"/>
              </w:rPr>
              <w:t>1.1.1 Objetivo geral</w:t>
            </w:r>
            <w:r>
              <w:rPr>
                <w:rFonts w:eastAsia="Arial" w:cs="Arial"/>
                <w:color w:val="00000A"/>
              </w:rPr>
              <w:tab/>
            </w:r>
          </w:hyperlink>
          <w:r w:rsidR="005021E0">
            <w:rPr>
              <w:rFonts w:eastAsia="Arial" w:cs="Arial"/>
              <w:color w:val="00000A"/>
            </w:rPr>
            <w:t>4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color w:val="00000A"/>
            </w:rPr>
          </w:pPr>
          <w:hyperlink w:anchor="_heading=h.3znysh7">
            <w:r>
              <w:rPr>
                <w:rFonts w:eastAsia="Arial" w:cs="Arial"/>
                <w:color w:val="00000A"/>
              </w:rPr>
              <w:t>1.1.2 Objetivo específico</w:t>
            </w:r>
            <w:r>
              <w:rPr>
                <w:rFonts w:eastAsia="Arial" w:cs="Arial"/>
                <w:color w:val="00000A"/>
              </w:rPr>
              <w:tab/>
            </w:r>
          </w:hyperlink>
          <w:r w:rsidR="005021E0">
            <w:rPr>
              <w:rFonts w:eastAsia="Arial" w:cs="Arial"/>
              <w:color w:val="00000A"/>
            </w:rPr>
            <w:t>4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r>
            <w:rPr>
              <w:b/>
              <w:color w:val="00000A"/>
            </w:rPr>
            <w:t xml:space="preserve">1.2    Problemas de pesquisa                                  </w:t>
          </w:r>
          <w:r>
            <w:rPr>
              <w:b/>
              <w:color w:val="00000A"/>
            </w:rPr>
            <w:t xml:space="preserve">                                                </w:t>
          </w:r>
          <w:r w:rsidR="00CD3423">
            <w:rPr>
              <w:b/>
              <w:color w:val="00000A"/>
            </w:rPr>
            <w:t xml:space="preserve">   5</w:t>
          </w:r>
          <w:r>
            <w:rPr>
              <w:b/>
              <w:color w:val="00000A"/>
            </w:rPr>
            <w:t xml:space="preserve">                                                                               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r>
            <w:rPr>
              <w:b/>
              <w:color w:val="00000A"/>
            </w:rPr>
            <w:t xml:space="preserve">1.3    Hipótese                                                                                                          </w:t>
          </w:r>
          <w:r w:rsidR="00CD3423">
            <w:rPr>
              <w:b/>
              <w:color w:val="00000A"/>
            </w:rPr>
            <w:t xml:space="preserve">  </w:t>
          </w:r>
          <w:r>
            <w:rPr>
              <w:b/>
              <w:color w:val="00000A"/>
            </w:rPr>
            <w:t xml:space="preserve"> </w:t>
          </w:r>
          <w:r w:rsidR="00CD3423">
            <w:rPr>
              <w:b/>
              <w:color w:val="00000A"/>
            </w:rPr>
            <w:t xml:space="preserve"> 5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r>
            <w:rPr>
              <w:b/>
              <w:color w:val="00000A"/>
            </w:rPr>
            <w:t>1</w:t>
          </w:r>
          <w:r>
            <w:rPr>
              <w:b/>
              <w:color w:val="00000A"/>
            </w:rPr>
            <w:t xml:space="preserve">.4   </w:t>
          </w:r>
          <w:proofErr w:type="gramStart"/>
          <w:r>
            <w:rPr>
              <w:b/>
              <w:color w:val="00000A"/>
            </w:rPr>
            <w:t xml:space="preserve"> Justificativa</w:t>
          </w:r>
          <w:proofErr w:type="gramEnd"/>
          <w:r>
            <w:rPr>
              <w:b/>
              <w:color w:val="00000A"/>
            </w:rPr>
            <w:t xml:space="preserve">                                                                                                      </w:t>
          </w:r>
          <w:r w:rsidR="00CD3423">
            <w:rPr>
              <w:b/>
              <w:color w:val="00000A"/>
            </w:rPr>
            <w:t xml:space="preserve">  5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hyperlink w:anchor="_heading=h.tyjcwt">
            <w:r>
              <w:rPr>
                <w:rFonts w:eastAsia="Arial" w:cs="Arial"/>
                <w:b/>
                <w:color w:val="00000A"/>
              </w:rPr>
              <w:t xml:space="preserve">2       </w:t>
            </w:r>
          </w:hyperlink>
          <w:hyperlink w:anchor="_heading=h.tyjcwt">
            <w:r>
              <w:rPr>
                <w:b/>
                <w:color w:val="00000A"/>
              </w:rPr>
              <w:t>REFERENCIAL TEÓRICO</w:t>
            </w:r>
          </w:hyperlink>
          <w:bookmarkStart w:id="0" w:name="_GoBack"/>
          <w:bookmarkEnd w:id="0"/>
          <w:r>
            <w:fldChar w:fldCharType="begin"/>
          </w:r>
          <w:r>
            <w:instrText xml:space="preserve"> HYPERLINK \l "_heading=h.tyjcwt" \h </w:instrText>
          </w:r>
          <w:r>
            <w:fldChar w:fldCharType="separate"/>
          </w:r>
          <w:r>
            <w:rPr>
              <w:rFonts w:eastAsia="Arial" w:cs="Arial"/>
              <w:b/>
              <w:color w:val="00000A"/>
            </w:rPr>
            <w:tab/>
          </w:r>
          <w:r>
            <w:rPr>
              <w:rFonts w:eastAsia="Arial" w:cs="Arial"/>
              <w:b/>
              <w:color w:val="00000A"/>
            </w:rPr>
            <w:fldChar w:fldCharType="end"/>
          </w:r>
          <w:r w:rsidR="00F27F1E">
            <w:rPr>
              <w:rFonts w:eastAsia="Arial" w:cs="Arial"/>
              <w:b/>
              <w:color w:val="00000A"/>
            </w:rPr>
            <w:t>6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hyperlink w:anchor="_heading=h.3dy6vkm">
            <w:r>
              <w:rPr>
                <w:rFonts w:eastAsia="Arial" w:cs="Arial"/>
                <w:b/>
                <w:color w:val="00000A"/>
              </w:rPr>
              <w:t xml:space="preserve">2.1    </w:t>
            </w:r>
          </w:hyperlink>
          <w:hyperlink w:anchor="_heading=h.2et92p0">
            <w:r>
              <w:rPr>
                <w:b/>
                <w:color w:val="00000A"/>
              </w:rPr>
              <w:t>Formatação do texto</w:t>
            </w:r>
          </w:hyperlink>
          <w:hyperlink w:anchor="_heading=h.3dy6vkm">
            <w:r>
              <w:rPr>
                <w:rFonts w:eastAsia="Arial" w:cs="Arial"/>
                <w:b/>
                <w:color w:val="00000A"/>
              </w:rPr>
              <w:tab/>
            </w:r>
          </w:hyperlink>
          <w:r w:rsidR="00F27F1E">
            <w:rPr>
              <w:rFonts w:eastAsia="Arial" w:cs="Arial"/>
              <w:b/>
              <w:color w:val="00000A"/>
            </w:rPr>
            <w:t>7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hyperlink w:anchor="_heading=h.1t3h5sf">
            <w:r>
              <w:rPr>
                <w:rFonts w:eastAsia="Arial" w:cs="Arial"/>
                <w:b/>
                <w:color w:val="00000A"/>
              </w:rPr>
              <w:t xml:space="preserve">3       MATERIAL E </w:t>
            </w:r>
          </w:hyperlink>
          <w:hyperlink w:anchor="_heading=h.1t3h5sf">
            <w:r>
              <w:rPr>
                <w:b/>
                <w:color w:val="00000A"/>
              </w:rPr>
              <w:t>MÉTODOS</w:t>
            </w:r>
          </w:hyperlink>
          <w:hyperlink w:anchor="_heading=h.1t3h5sf">
            <w:r>
              <w:rPr>
                <w:rFonts w:eastAsia="Arial" w:cs="Arial"/>
                <w:b/>
                <w:color w:val="00000A"/>
              </w:rPr>
              <w:tab/>
            </w:r>
          </w:hyperlink>
          <w:r w:rsidR="00F27F1E">
            <w:rPr>
              <w:rFonts w:eastAsia="Arial" w:cs="Arial"/>
              <w:b/>
              <w:color w:val="00000A"/>
            </w:rPr>
            <w:t>8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hyperlink w:anchor="_heading=h.4d34og8">
            <w:r>
              <w:rPr>
                <w:rFonts w:eastAsia="Arial" w:cs="Arial"/>
                <w:b/>
                <w:color w:val="00000A"/>
              </w:rPr>
              <w:t xml:space="preserve">3.1    </w:t>
            </w:r>
          </w:hyperlink>
          <w:hyperlink w:anchor="_heading=h.4d34og8">
            <w:r>
              <w:rPr>
                <w:b/>
                <w:color w:val="00000A"/>
              </w:rPr>
              <w:t>Desenho de estudo</w:t>
            </w:r>
          </w:hyperlink>
          <w:hyperlink w:anchor="_heading=h.4d34og8">
            <w:r>
              <w:rPr>
                <w:rFonts w:eastAsia="Arial" w:cs="Arial"/>
                <w:b/>
                <w:color w:val="00000A"/>
              </w:rPr>
              <w:tab/>
            </w:r>
          </w:hyperlink>
          <w:r w:rsidR="00F27F1E">
            <w:rPr>
              <w:rFonts w:eastAsia="Arial" w:cs="Arial"/>
              <w:b/>
              <w:color w:val="00000A"/>
            </w:rPr>
            <w:t>8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hyperlink w:anchor="_heading=h.2s8eyo1">
            <w:r>
              <w:rPr>
                <w:rFonts w:eastAsia="Arial" w:cs="Arial"/>
                <w:b/>
                <w:color w:val="00000A"/>
              </w:rPr>
              <w:t xml:space="preserve">3.2    </w:t>
            </w:r>
          </w:hyperlink>
          <w:hyperlink w:anchor="_heading=h.2s8eyo1">
            <w:r>
              <w:rPr>
                <w:b/>
                <w:color w:val="00000A"/>
              </w:rPr>
              <w:t>População ou amostra de estudo</w:t>
            </w:r>
          </w:hyperlink>
          <w:hyperlink w:anchor="_heading=h.2s8eyo1">
            <w:r>
              <w:rPr>
                <w:rFonts w:eastAsia="Arial" w:cs="Arial"/>
                <w:b/>
                <w:color w:val="00000A"/>
              </w:rPr>
              <w:tab/>
            </w:r>
          </w:hyperlink>
          <w:r w:rsidR="00F27F1E">
            <w:rPr>
              <w:rFonts w:eastAsia="Arial" w:cs="Arial"/>
              <w:b/>
              <w:color w:val="00000A"/>
            </w:rPr>
            <w:t>9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r>
            <w:rPr>
              <w:b/>
              <w:color w:val="00000A"/>
            </w:rPr>
            <w:t xml:space="preserve">3.3    Local e Período                                                                                   </w:t>
          </w:r>
          <w:r>
            <w:rPr>
              <w:b/>
              <w:color w:val="00000A"/>
            </w:rPr>
            <w:t xml:space="preserve">             </w:t>
          </w:r>
          <w:r w:rsidR="00F27F1E">
            <w:rPr>
              <w:b/>
              <w:color w:val="00000A"/>
            </w:rPr>
            <w:t xml:space="preserve">  9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r>
            <w:rPr>
              <w:b/>
              <w:color w:val="00000A"/>
            </w:rPr>
            <w:t xml:space="preserve">3.4    Critérios de Inclusão                                                                                       </w:t>
          </w:r>
          <w:r w:rsidR="00F27F1E">
            <w:rPr>
              <w:b/>
              <w:color w:val="00000A"/>
            </w:rPr>
            <w:t xml:space="preserve">  9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r>
            <w:rPr>
              <w:b/>
              <w:color w:val="00000A"/>
            </w:rPr>
            <w:t xml:space="preserve">3.5    Critérios de Exclusão                                                                                      </w:t>
          </w:r>
          <w:r w:rsidR="00F27F1E">
            <w:rPr>
              <w:b/>
              <w:color w:val="00000A"/>
            </w:rPr>
            <w:t xml:space="preserve">  9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r>
            <w:rPr>
              <w:b/>
              <w:color w:val="00000A"/>
            </w:rPr>
            <w:t xml:space="preserve">3.6  </w:t>
          </w:r>
          <w:r>
            <w:rPr>
              <w:b/>
              <w:color w:val="00000A"/>
            </w:rPr>
            <w:t xml:space="preserve">  Instrumentos                                                                                                    </w:t>
          </w:r>
          <w:r w:rsidR="00F27F1E">
            <w:rPr>
              <w:b/>
              <w:color w:val="00000A"/>
            </w:rPr>
            <w:t xml:space="preserve">  9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r>
            <w:rPr>
              <w:b/>
              <w:color w:val="00000A"/>
            </w:rPr>
            <w:t xml:space="preserve">3.7    Procedimentos para a Coleta de Dados                                                       </w:t>
          </w:r>
          <w:r w:rsidR="00F27F1E">
            <w:rPr>
              <w:b/>
              <w:color w:val="00000A"/>
            </w:rPr>
            <w:t xml:space="preserve">  </w:t>
          </w:r>
          <w:r>
            <w:rPr>
              <w:b/>
              <w:color w:val="00000A"/>
            </w:rPr>
            <w:t xml:space="preserve"> </w:t>
          </w:r>
          <w:r w:rsidR="00F27F1E">
            <w:rPr>
              <w:b/>
              <w:color w:val="00000A"/>
            </w:rPr>
            <w:t>9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r>
            <w:rPr>
              <w:b/>
              <w:color w:val="00000A"/>
            </w:rPr>
            <w:t xml:space="preserve">3.8    Análise de Dados                                                                                             </w:t>
          </w:r>
          <w:r w:rsidR="00F27F1E">
            <w:rPr>
              <w:b/>
              <w:color w:val="00000A"/>
            </w:rPr>
            <w:t>10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r>
            <w:rPr>
              <w:b/>
              <w:color w:val="00000A"/>
            </w:rPr>
            <w:t xml:space="preserve">3.9    Aspectos Éticos                                                                                               </w:t>
          </w:r>
          <w:r w:rsidR="00F27F1E">
            <w:rPr>
              <w:b/>
              <w:color w:val="00000A"/>
            </w:rPr>
            <w:t>10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color w:val="00000A"/>
            </w:rPr>
          </w:pPr>
          <w:r>
            <w:rPr>
              <w:color w:val="00000A"/>
            </w:rPr>
            <w:t xml:space="preserve">3.9.1 Riscos     </w:t>
          </w:r>
          <w:r>
            <w:rPr>
              <w:color w:val="00000A"/>
            </w:rPr>
            <w:t xml:space="preserve">                                                                                                           </w:t>
          </w:r>
          <w:r w:rsidR="00D7468E">
            <w:rPr>
              <w:color w:val="00000A"/>
            </w:rPr>
            <w:t>11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r>
            <w:rPr>
              <w:color w:val="00000A"/>
            </w:rPr>
            <w:t xml:space="preserve">3.9.2 Benefícios                                                                                                         </w:t>
          </w:r>
          <w:r w:rsidR="00D7468E">
            <w:rPr>
              <w:color w:val="00000A"/>
            </w:rPr>
            <w:t xml:space="preserve"> 12</w:t>
          </w:r>
          <w:r>
            <w:rPr>
              <w:b/>
              <w:color w:val="00000A"/>
            </w:rPr>
            <w:t xml:space="preserve">   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hyperlink w:anchor="_heading=h.17dp8vu">
            <w:r>
              <w:rPr>
                <w:rFonts w:eastAsia="Arial" w:cs="Arial"/>
                <w:b/>
                <w:color w:val="00000A"/>
              </w:rPr>
              <w:t xml:space="preserve">4       </w:t>
            </w:r>
          </w:hyperlink>
          <w:hyperlink w:anchor="_heading=h.17dp8vu">
            <w:r>
              <w:rPr>
                <w:b/>
                <w:color w:val="00000A"/>
              </w:rPr>
              <w:t>CRONOGRAMA</w:t>
            </w:r>
          </w:hyperlink>
          <w:hyperlink w:anchor="_heading=h.17dp8vu">
            <w:r>
              <w:rPr>
                <w:rFonts w:eastAsia="Arial" w:cs="Arial"/>
                <w:b/>
                <w:color w:val="00000A"/>
              </w:rPr>
              <w:tab/>
            </w:r>
          </w:hyperlink>
          <w:r w:rsidR="00D7468E">
            <w:rPr>
              <w:rFonts w:eastAsia="Arial" w:cs="Arial"/>
              <w:b/>
              <w:color w:val="00000A"/>
            </w:rPr>
            <w:t>13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rFonts w:eastAsia="Arial" w:cs="Arial"/>
              <w:b/>
              <w:color w:val="00000A"/>
            </w:rPr>
          </w:pPr>
          <w:hyperlink w:anchor="_heading=h.lnxbz9">
            <w:r>
              <w:rPr>
                <w:rFonts w:eastAsia="Arial" w:cs="Arial"/>
                <w:b/>
                <w:color w:val="00000A"/>
              </w:rPr>
              <w:t xml:space="preserve">5       </w:t>
            </w:r>
          </w:hyperlink>
          <w:hyperlink w:anchor="_heading=h.lnxbz9">
            <w:r>
              <w:rPr>
                <w:b/>
                <w:color w:val="00000A"/>
              </w:rPr>
              <w:t>ORÇAMENTO</w:t>
            </w:r>
          </w:hyperlink>
          <w:hyperlink w:anchor="_heading=h.lnxbz9">
            <w:r>
              <w:rPr>
                <w:rFonts w:eastAsia="Arial" w:cs="Arial"/>
                <w:b/>
                <w:color w:val="00000A"/>
              </w:rPr>
              <w:tab/>
            </w:r>
          </w:hyperlink>
          <w:r w:rsidR="00D7468E">
            <w:rPr>
              <w:rFonts w:eastAsia="Arial" w:cs="Arial"/>
              <w:b/>
              <w:color w:val="00000A"/>
            </w:rPr>
            <w:t>14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rFonts w:eastAsia="Arial" w:cs="Arial"/>
              <w:b/>
              <w:color w:val="00000A"/>
            </w:rPr>
          </w:pPr>
          <w:r>
            <w:rPr>
              <w:rFonts w:eastAsia="Arial" w:cs="Arial"/>
              <w:b/>
              <w:color w:val="FF0000"/>
            </w:rPr>
            <w:t xml:space="preserve">         </w:t>
          </w:r>
          <w:hyperlink w:anchor="_heading=h.35nkun2">
            <w:r>
              <w:rPr>
                <w:rFonts w:eastAsia="Arial" w:cs="Arial"/>
                <w:b/>
                <w:color w:val="00000A"/>
              </w:rPr>
              <w:t>REFERÊNCIAS</w:t>
            </w:r>
            <w:r>
              <w:rPr>
                <w:rFonts w:eastAsia="Arial" w:cs="Arial"/>
                <w:b/>
                <w:color w:val="00000A"/>
              </w:rPr>
              <w:tab/>
            </w:r>
          </w:hyperlink>
          <w:r w:rsidR="00D7468E">
            <w:rPr>
              <w:rFonts w:eastAsia="Arial" w:cs="Arial"/>
              <w:b/>
              <w:color w:val="00000A"/>
            </w:rPr>
            <w:t>15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rFonts w:eastAsia="Arial" w:cs="Arial"/>
              <w:b/>
              <w:color w:val="00000A"/>
            </w:rPr>
          </w:pPr>
          <w:r>
            <w:rPr>
              <w:rFonts w:eastAsia="Arial" w:cs="Arial"/>
              <w:b/>
              <w:color w:val="FF0000"/>
            </w:rPr>
            <w:t xml:space="preserve">         </w:t>
          </w:r>
          <w:hyperlink w:anchor="_heading=h.1ksv4uv">
            <w:r>
              <w:rPr>
                <w:rFonts w:eastAsia="Arial" w:cs="Arial"/>
                <w:b/>
                <w:color w:val="00000A"/>
              </w:rPr>
              <w:t>APÊNDICE A – Título do apêndice</w:t>
            </w:r>
            <w:r>
              <w:rPr>
                <w:rFonts w:eastAsia="Arial" w:cs="Arial"/>
                <w:b/>
                <w:color w:val="00000A"/>
              </w:rPr>
              <w:tab/>
            </w:r>
          </w:hyperlink>
          <w:r w:rsidR="00D7468E">
            <w:rPr>
              <w:b/>
              <w:color w:val="00000A"/>
            </w:rPr>
            <w:t>17</w:t>
          </w:r>
        </w:p>
        <w:p w:rsidR="00B26E4A" w:rsidRDefault="002B74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line="360" w:lineRule="auto"/>
            <w:rPr>
              <w:b/>
              <w:color w:val="00000A"/>
            </w:rPr>
          </w:pPr>
          <w:r>
            <w:rPr>
              <w:rFonts w:eastAsia="Arial" w:cs="Arial"/>
              <w:b/>
              <w:color w:val="FF0000"/>
            </w:rPr>
            <w:t xml:space="preserve">         </w:t>
          </w:r>
          <w:hyperlink w:anchor="_heading=h.44sinio">
            <w:r>
              <w:rPr>
                <w:rFonts w:eastAsia="Arial" w:cs="Arial"/>
                <w:b/>
                <w:color w:val="00000A"/>
              </w:rPr>
              <w:t>ANEXO A – Título do anexo</w:t>
            </w:r>
            <w:r>
              <w:rPr>
                <w:rFonts w:eastAsia="Arial" w:cs="Arial"/>
                <w:b/>
                <w:color w:val="00000A"/>
              </w:rPr>
              <w:tab/>
            </w:r>
          </w:hyperlink>
          <w:r w:rsidR="00D7468E">
            <w:rPr>
              <w:b/>
              <w:color w:val="00000A"/>
            </w:rPr>
            <w:t>18</w:t>
          </w:r>
        </w:p>
        <w:p w:rsidR="00B26E4A" w:rsidRDefault="002B7484">
          <w:pPr>
            <w:tabs>
              <w:tab w:val="right" w:pos="9061"/>
              <w:tab w:val="right" w:pos="9071"/>
            </w:tabs>
            <w:ind w:left="-142" w:firstLine="142"/>
            <w:rPr>
              <w:rFonts w:ascii="Calibri" w:eastAsia="Calibri" w:hAnsi="Calibri" w:cs="Calibri"/>
              <w:b/>
              <w:color w:val="FF0000"/>
              <w:sz w:val="22"/>
              <w:szCs w:val="22"/>
            </w:rPr>
          </w:pPr>
          <w:r>
            <w:fldChar w:fldCharType="end"/>
          </w:r>
        </w:p>
      </w:sdtContent>
    </w:sdt>
    <w:p w:rsidR="00B26E4A" w:rsidRDefault="00B26E4A">
      <w:pPr>
        <w:rPr>
          <w:rFonts w:ascii="Calibri" w:eastAsia="Calibri" w:hAnsi="Calibri" w:cs="Calibri"/>
          <w:b/>
          <w:sz w:val="22"/>
          <w:szCs w:val="22"/>
        </w:rPr>
      </w:pPr>
    </w:p>
    <w:p w:rsidR="00B26E4A" w:rsidRDefault="00B26E4A">
      <w:pPr>
        <w:rPr>
          <w:rFonts w:ascii="Calibri" w:eastAsia="Calibri" w:hAnsi="Calibri" w:cs="Calibri"/>
          <w:b/>
          <w:sz w:val="22"/>
          <w:szCs w:val="22"/>
        </w:rPr>
      </w:pPr>
    </w:p>
    <w:p w:rsidR="00B26E4A" w:rsidRDefault="00B26E4A">
      <w:pPr>
        <w:rPr>
          <w:rFonts w:ascii="Calibri" w:eastAsia="Calibri" w:hAnsi="Calibri" w:cs="Calibri"/>
          <w:sz w:val="22"/>
          <w:szCs w:val="22"/>
        </w:rPr>
      </w:pPr>
    </w:p>
    <w:p w:rsidR="00B26E4A" w:rsidRDefault="00B26E4A"/>
    <w:p w:rsidR="00B26E4A" w:rsidRDefault="00B26E4A"/>
    <w:p w:rsidR="00B26E4A" w:rsidRDefault="00B26E4A">
      <w:pPr>
        <w:sectPr w:rsidR="00B26E4A">
          <w:type w:val="continuous"/>
          <w:pgSz w:w="11906" w:h="16838"/>
          <w:pgMar w:top="1701" w:right="1134" w:bottom="1134" w:left="1701" w:header="720" w:footer="720" w:gutter="0"/>
          <w:cols w:space="720"/>
        </w:sectPr>
      </w:pPr>
    </w:p>
    <w:p w:rsidR="00B26E4A" w:rsidRDefault="00B26E4A">
      <w:pPr>
        <w:sectPr w:rsidR="00B26E4A">
          <w:type w:val="continuous"/>
          <w:pgSz w:w="11906" w:h="16838"/>
          <w:pgMar w:top="1701" w:right="1134" w:bottom="1134" w:left="1701" w:header="720" w:footer="720" w:gutter="0"/>
          <w:cols w:space="720"/>
        </w:sectPr>
      </w:pPr>
    </w:p>
    <w:p w:rsidR="00B26E4A" w:rsidRDefault="002B7484">
      <w:pPr>
        <w:pStyle w:val="Ttulo1"/>
        <w:spacing w:line="360" w:lineRule="auto"/>
      </w:pPr>
      <w:bookmarkStart w:id="1" w:name="_heading=h.gjdgxs" w:colFirst="0" w:colLast="0"/>
      <w:bookmarkEnd w:id="1"/>
      <w:r>
        <w:lastRenderedPageBreak/>
        <w:t>1 INTRODUÇÃO</w:t>
      </w:r>
    </w:p>
    <w:p w:rsidR="00B26E4A" w:rsidRDefault="00B26E4A"/>
    <w:p w:rsidR="00B26E4A" w:rsidRDefault="002B7484">
      <w:pPr>
        <w:spacing w:line="360" w:lineRule="auto"/>
        <w:ind w:firstLine="709"/>
      </w:pPr>
      <w:r>
        <w:rPr>
          <w:color w:val="0000FF"/>
        </w:rPr>
        <w:t>A introdução abre o trabalho propriamente dito. Tem a finalidade de apresentar os motivos que levaram o autor a realizar a pesquisa. O objetivo principal da introdução é situar o leitor no contexto da p</w:t>
      </w:r>
      <w:r>
        <w:rPr>
          <w:color w:val="0000FF"/>
        </w:rPr>
        <w:t>esquisa. O leitor deverá perceber claramente o que foi analisado, como e por que, as limitações encontradas, o alcance da investigação e suas bases teóricas gerais. Ela tem, acima de tudo, um caráter didático de apresentar o que foi investigado, levando-se</w:t>
      </w:r>
      <w:r>
        <w:rPr>
          <w:color w:val="0000FF"/>
        </w:rPr>
        <w:t xml:space="preserve"> em conta o leitor a que se destina e a finalidade do trabalho.</w:t>
      </w:r>
    </w:p>
    <w:p w:rsidR="00B26E4A" w:rsidRDefault="002B7484">
      <w:pPr>
        <w:spacing w:line="360" w:lineRule="auto"/>
        <w:ind w:firstLine="709"/>
        <w:rPr>
          <w:color w:val="0000FF"/>
        </w:rPr>
      </w:pPr>
      <w:r>
        <w:rPr>
          <w:color w:val="0000FF"/>
        </w:rPr>
        <w:t xml:space="preserve">Assim, na introdução contextualize o tema, delimite o assunto, apresente um rápido histórico do problema e das soluções porventura já apresentadas, com breve revisão crítica das investigações </w:t>
      </w:r>
      <w:r>
        <w:rPr>
          <w:color w:val="0000FF"/>
        </w:rPr>
        <w:t>anteriores; faça referência às fontes de material, aos métodos seguidos, às teorias ou aos conceitos que embasam o desenvolvimento e a argumentação, às eventuais faltas de informação, ao instrumental utilizado.</w:t>
      </w:r>
    </w:p>
    <w:p w:rsidR="00B26E4A" w:rsidRDefault="002B7484">
      <w:pPr>
        <w:spacing w:line="360" w:lineRule="auto"/>
        <w:ind w:firstLine="709"/>
        <w:rPr>
          <w:color w:val="0000FF"/>
        </w:rPr>
      </w:pPr>
      <w:r>
        <w:rPr>
          <w:color w:val="0000FF"/>
        </w:rPr>
        <w:t>Além disso, deve conter a justificativa e con</w:t>
      </w:r>
      <w:r>
        <w:rPr>
          <w:color w:val="0000FF"/>
        </w:rPr>
        <w:t>textualização do tema e motivação, formulação de hipóteses ou pressupostos (ou desdobramentos dos objetivos em questões norteadoras), delimitação do campo de estudo (objeto), explicitação dos objetivos, do tipo de pesquisa, dos resultados e das contribuiçõ</w:t>
      </w:r>
      <w:r>
        <w:rPr>
          <w:color w:val="0000FF"/>
        </w:rPr>
        <w:t>es esperadas. Complemente com os itens abaixo.</w:t>
      </w:r>
    </w:p>
    <w:p w:rsidR="00B26E4A" w:rsidRDefault="00B26E4A">
      <w:pPr>
        <w:spacing w:line="360" w:lineRule="auto"/>
        <w:ind w:firstLine="709"/>
        <w:rPr>
          <w:color w:val="0000FF"/>
        </w:rPr>
      </w:pPr>
    </w:p>
    <w:p w:rsidR="00B26E4A" w:rsidRDefault="002B7484">
      <w:pPr>
        <w:pStyle w:val="Ttulo2"/>
      </w:pPr>
      <w:bookmarkStart w:id="2" w:name="_heading=h.30j0zll" w:colFirst="0" w:colLast="0"/>
      <w:bookmarkEnd w:id="2"/>
      <w:r>
        <w:t>1.1 Objetivos</w:t>
      </w:r>
    </w:p>
    <w:p w:rsidR="00B26E4A" w:rsidRDefault="00B26E4A">
      <w:pPr>
        <w:spacing w:line="360" w:lineRule="auto"/>
      </w:pPr>
    </w:p>
    <w:p w:rsidR="00B26E4A" w:rsidRDefault="002B7484">
      <w:pPr>
        <w:pStyle w:val="Ttulo3"/>
      </w:pPr>
      <w:bookmarkStart w:id="3" w:name="_heading=h.1fob9te" w:colFirst="0" w:colLast="0"/>
      <w:bookmarkEnd w:id="3"/>
      <w:r>
        <w:t>1.1.1 Objetivo geral</w:t>
      </w:r>
    </w:p>
    <w:p w:rsidR="00B26E4A" w:rsidRDefault="002B7484">
      <w:pPr>
        <w:numPr>
          <w:ilvl w:val="0"/>
          <w:numId w:val="2"/>
        </w:numPr>
        <w:spacing w:line="360" w:lineRule="auto"/>
        <w:rPr>
          <w:color w:val="0000FF"/>
        </w:rPr>
      </w:pPr>
      <w:r>
        <w:rPr>
          <w:color w:val="0000FF"/>
        </w:rPr>
        <w:t>Trata-se da finalidade geral de um trabalho científico.</w:t>
      </w:r>
    </w:p>
    <w:p w:rsidR="00B26E4A" w:rsidRDefault="00B26E4A">
      <w:pPr>
        <w:spacing w:line="360" w:lineRule="auto"/>
        <w:rPr>
          <w:color w:val="0000FF"/>
        </w:rPr>
      </w:pPr>
    </w:p>
    <w:p w:rsidR="00B26E4A" w:rsidRDefault="002B7484">
      <w:pPr>
        <w:pStyle w:val="Ttulo3"/>
      </w:pPr>
      <w:bookmarkStart w:id="4" w:name="_heading=h.3znysh7" w:colFirst="0" w:colLast="0"/>
      <w:bookmarkEnd w:id="4"/>
      <w:r>
        <w:t>1.1.2 Objetivo específico</w:t>
      </w:r>
    </w:p>
    <w:p w:rsidR="00B26E4A" w:rsidRDefault="002B7484">
      <w:pPr>
        <w:numPr>
          <w:ilvl w:val="0"/>
          <w:numId w:val="2"/>
        </w:numPr>
        <w:spacing w:line="360" w:lineRule="auto"/>
        <w:ind w:left="0" w:firstLine="0"/>
        <w:rPr>
          <w:color w:val="0000FF"/>
        </w:rPr>
      </w:pPr>
      <w:r>
        <w:rPr>
          <w:color w:val="0000FF"/>
        </w:rPr>
        <w:t>São desdobramentos do objetivo geral que estão em consonância com ele e contribuem para o seu alcance. Podem representar as etapas que conduzem à realização do objetivo geral.</w:t>
      </w:r>
    </w:p>
    <w:p w:rsidR="00B26E4A" w:rsidRDefault="00B26E4A">
      <w:pPr>
        <w:spacing w:line="360" w:lineRule="auto"/>
        <w:ind w:firstLine="709"/>
        <w:rPr>
          <w:color w:val="0000FF"/>
        </w:rPr>
      </w:pPr>
    </w:p>
    <w:p w:rsidR="00B26E4A" w:rsidRDefault="002B7484">
      <w:pPr>
        <w:spacing w:line="360" w:lineRule="auto"/>
        <w:rPr>
          <w:color w:val="0000FF"/>
        </w:rPr>
      </w:pPr>
      <w:r>
        <w:rPr>
          <w:color w:val="0000FF"/>
        </w:rPr>
        <w:t>Para esclarecimentos, verificar o Manual de Comunicação Científica do IFSC disp</w:t>
      </w:r>
      <w:r>
        <w:rPr>
          <w:color w:val="0000FF"/>
        </w:rPr>
        <w:t xml:space="preserve">onível em: </w:t>
      </w:r>
    </w:p>
    <w:p w:rsidR="00B26E4A" w:rsidRDefault="002B7484">
      <w:pPr>
        <w:spacing w:line="360" w:lineRule="auto"/>
        <w:rPr>
          <w:color w:val="0000FF"/>
        </w:rPr>
      </w:pPr>
      <w:hyperlink r:id="rId12">
        <w:r>
          <w:rPr>
            <w:color w:val="0000FF"/>
            <w:u w:val="single"/>
          </w:rPr>
          <w:t>https://intranet.ifsc.edu.br/images/file/manual_comunicacao_cientifica_IFSC_1_2016.pdf</w:t>
        </w:r>
      </w:hyperlink>
    </w:p>
    <w:p w:rsidR="00B26E4A" w:rsidRDefault="00B26E4A">
      <w:pPr>
        <w:spacing w:line="360" w:lineRule="auto"/>
        <w:rPr>
          <w:color w:val="0000FF"/>
        </w:rPr>
      </w:pPr>
    </w:p>
    <w:p w:rsidR="00B26E4A" w:rsidRDefault="002B7484">
      <w:pPr>
        <w:spacing w:line="360" w:lineRule="auto"/>
        <w:ind w:hanging="2"/>
      </w:pPr>
      <w:r>
        <w:rPr>
          <w:b/>
        </w:rPr>
        <w:lastRenderedPageBreak/>
        <w:t>1.2 Problema de pesquisa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Situação problema do obje</w:t>
      </w:r>
      <w:r>
        <w:rPr>
          <w:color w:val="0000FF"/>
        </w:rPr>
        <w:t>to da discussão. Deve ser expresso, preferencialmente, em forma</w:t>
      </w:r>
    </w:p>
    <w:p w:rsidR="00B26E4A" w:rsidRDefault="002B7484">
      <w:pPr>
        <w:spacing w:line="360" w:lineRule="auto"/>
        <w:ind w:hanging="2"/>
        <w:rPr>
          <w:color w:val="0000FF"/>
        </w:rPr>
      </w:pPr>
      <w:proofErr w:type="gramStart"/>
      <w:r>
        <w:rPr>
          <w:color w:val="0000FF"/>
        </w:rPr>
        <w:t>interrogativa</w:t>
      </w:r>
      <w:proofErr w:type="gramEnd"/>
      <w:r>
        <w:rPr>
          <w:color w:val="0000FF"/>
        </w:rPr>
        <w:t>.</w:t>
      </w:r>
    </w:p>
    <w:p w:rsidR="00B26E4A" w:rsidRDefault="00B26E4A">
      <w:pPr>
        <w:spacing w:line="360" w:lineRule="auto"/>
        <w:ind w:hanging="2"/>
      </w:pPr>
    </w:p>
    <w:p w:rsidR="00B26E4A" w:rsidRDefault="002B7484">
      <w:pPr>
        <w:spacing w:line="360" w:lineRule="auto"/>
        <w:ind w:hanging="2"/>
        <w:rPr>
          <w:b/>
        </w:rPr>
      </w:pPr>
      <w:r>
        <w:rPr>
          <w:b/>
        </w:rPr>
        <w:t>1.3 Hipóteses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Consiste em uma proposição (resposta) provisória testável para o problema a ser investigado que, ao final da pesquisa, poderá ser ou não a solução do problema.</w:t>
      </w:r>
    </w:p>
    <w:p w:rsidR="00B26E4A" w:rsidRDefault="00B26E4A">
      <w:pPr>
        <w:spacing w:after="40"/>
        <w:ind w:hanging="2"/>
        <w:rPr>
          <w:color w:val="00000A"/>
          <w:sz w:val="22"/>
          <w:szCs w:val="22"/>
        </w:rPr>
      </w:pPr>
    </w:p>
    <w:p w:rsidR="00B26E4A" w:rsidRDefault="00B26E4A">
      <w:pPr>
        <w:spacing w:line="360" w:lineRule="auto"/>
        <w:ind w:hanging="2"/>
        <w:rPr>
          <w:color w:val="00000A"/>
          <w:sz w:val="22"/>
          <w:szCs w:val="22"/>
        </w:rPr>
      </w:pPr>
    </w:p>
    <w:p w:rsidR="00B26E4A" w:rsidRDefault="002B7484">
      <w:pPr>
        <w:spacing w:line="360" w:lineRule="auto"/>
      </w:pPr>
      <w:proofErr w:type="gramStart"/>
      <w:r>
        <w:rPr>
          <w:b/>
        </w:rPr>
        <w:t>1.4 Justificativa</w:t>
      </w:r>
      <w:proofErr w:type="gramEnd"/>
      <w:r>
        <w:rPr>
          <w:b/>
        </w:rPr>
        <w:t xml:space="preserve">                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Justificar a importância da pesquisa em seu campo de atuação e/ou como os resultados poderão contribuir para o desenvolvimento científico, acadêmico ou social.</w:t>
      </w:r>
    </w:p>
    <w:p w:rsidR="00B26E4A" w:rsidRDefault="00B26E4A">
      <w:pPr>
        <w:spacing w:line="360" w:lineRule="auto"/>
        <w:ind w:hanging="2"/>
        <w:rPr>
          <w:color w:val="0000FF"/>
        </w:rPr>
      </w:pPr>
    </w:p>
    <w:p w:rsidR="00B26E4A" w:rsidRDefault="002B7484">
      <w:pPr>
        <w:spacing w:line="360" w:lineRule="auto"/>
        <w:ind w:hanging="2"/>
        <w:rPr>
          <w:b/>
        </w:rPr>
      </w:pPr>
      <w:r>
        <w:rPr>
          <w:b/>
        </w:rPr>
        <w:br/>
      </w:r>
      <w:r>
        <w:rPr>
          <w:b/>
        </w:rPr>
        <w:br/>
      </w:r>
      <w:r>
        <w:br w:type="page"/>
      </w:r>
    </w:p>
    <w:p w:rsidR="00B26E4A" w:rsidRDefault="002B7484">
      <w:pPr>
        <w:spacing w:line="360" w:lineRule="auto"/>
        <w:ind w:hanging="2"/>
        <w:rPr>
          <w:color w:val="FF0000"/>
        </w:rPr>
      </w:pPr>
      <w:r>
        <w:rPr>
          <w:b/>
        </w:rPr>
        <w:lastRenderedPageBreak/>
        <w:t xml:space="preserve">2 REFERENCIAL TEÓRICO 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É uma análise comentada sobre o que já foi publicado sobre o assunto da pesquisa, buscando mostrar os pontos de vista convergentes e divergentes entre os autores. Traça-se um quadro teórico e elabora-se a estruturação conceitual que subsidiará o desenvolvi</w:t>
      </w:r>
      <w:r>
        <w:rPr>
          <w:color w:val="0000FF"/>
        </w:rPr>
        <w:t>mento da pesquisa. A revisão de literatura permitirá um mapeamento de quem já escreveu e o que já foi escrito sobre o assunto ou o problema de pesquisa.</w:t>
      </w:r>
    </w:p>
    <w:p w:rsidR="00B26E4A" w:rsidRDefault="00B26E4A">
      <w:pPr>
        <w:spacing w:line="360" w:lineRule="auto"/>
        <w:ind w:hanging="2"/>
        <w:rPr>
          <w:color w:val="0000FF"/>
        </w:rPr>
      </w:pP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Fundamentação teórica/científica da pesquisa, de maneira sucinta: consiste na revisão de todo o materi</w:t>
      </w:r>
      <w:r>
        <w:rPr>
          <w:color w:val="0000FF"/>
        </w:rPr>
        <w:t>al pertinente à temática pesquisada (textos, artigos, livros, periódicos, etc.) ou que será utilizado na análise dos resultados e redação do trabalho. É relevante, sobretudo, buscar informações sobre a existência de outras pesquisas semelhantes ou idêntica</w:t>
      </w:r>
      <w:r>
        <w:rPr>
          <w:color w:val="0000FF"/>
        </w:rPr>
        <w:t>s que já tenham sido realizadas.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Conforme a Resolução CNS 466/12, “III.2 - As pesquisas, em qualquer área do conhecimento envolvendo seres humanos, deverão observar as seguintes exigências: a) ser adequada aos princípios científicos que a justifiquem e com</w:t>
      </w:r>
      <w:r>
        <w:rPr>
          <w:color w:val="0000FF"/>
        </w:rPr>
        <w:t xml:space="preserve"> possibilidades concretas de responder a incertezas; b) estar fundamentada em fatos científicos, experimentação prévia e/ou pressupostos</w:t>
      </w:r>
    </w:p>
    <w:p w:rsidR="00B26E4A" w:rsidRDefault="002B7484">
      <w:pPr>
        <w:spacing w:line="360" w:lineRule="auto"/>
        <w:ind w:hanging="2"/>
        <w:rPr>
          <w:color w:val="0000FF"/>
        </w:rPr>
      </w:pPr>
      <w:proofErr w:type="gramStart"/>
      <w:r>
        <w:rPr>
          <w:color w:val="0000FF"/>
        </w:rPr>
        <w:t>adequados</w:t>
      </w:r>
      <w:proofErr w:type="gramEnd"/>
      <w:r>
        <w:rPr>
          <w:color w:val="0000FF"/>
        </w:rPr>
        <w:t xml:space="preserve"> à área específica da pesquisa; c) ser realizada somente quando o conhecimento que se pretende obter não possa</w:t>
      </w:r>
      <w:r>
        <w:rPr>
          <w:color w:val="0000FF"/>
        </w:rPr>
        <w:t xml:space="preserve"> ser obtido por outro meio”.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Segundo a mesma Resolução, “II.3 - As pesquisas que utilizam metodologias experimentais na área biomédica, envolvendo seres humanos, além do preconizado no item III.2, deverão ainda: a)</w:t>
      </w:r>
    </w:p>
    <w:p w:rsidR="00B26E4A" w:rsidRDefault="002B7484">
      <w:pPr>
        <w:spacing w:line="360" w:lineRule="auto"/>
        <w:ind w:hanging="2"/>
        <w:rPr>
          <w:color w:val="0000FF"/>
        </w:rPr>
      </w:pPr>
      <w:proofErr w:type="gramStart"/>
      <w:r>
        <w:rPr>
          <w:color w:val="0000FF"/>
        </w:rPr>
        <w:t>estar</w:t>
      </w:r>
      <w:proofErr w:type="gramEnd"/>
      <w:r>
        <w:rPr>
          <w:color w:val="0000FF"/>
        </w:rPr>
        <w:t xml:space="preserve"> fundamentadas na experimentação pré</w:t>
      </w:r>
      <w:r>
        <w:rPr>
          <w:color w:val="0000FF"/>
        </w:rPr>
        <w:t>via, realizada em laboratórios, utilizando-se animais ou outros modelos experimentais e comprovação científica, quando pertinente”.</w:t>
      </w:r>
    </w:p>
    <w:p w:rsidR="00B26E4A" w:rsidRDefault="002B7484">
      <w:pPr>
        <w:pStyle w:val="Ttulo2"/>
        <w:ind w:left="0" w:firstLine="0"/>
        <w:rPr>
          <w:color w:val="0000FF"/>
        </w:rPr>
      </w:pPr>
      <w:r>
        <w:br w:type="page"/>
      </w:r>
    </w:p>
    <w:p w:rsidR="00B26E4A" w:rsidRDefault="002B7484">
      <w:pPr>
        <w:pStyle w:val="Ttulo2"/>
        <w:ind w:left="0" w:firstLine="0"/>
        <w:rPr>
          <w:color w:val="0000FF"/>
        </w:rPr>
      </w:pPr>
      <w:bookmarkStart w:id="5" w:name="_heading=h.2et92p0" w:colFirst="0" w:colLast="0"/>
      <w:bookmarkEnd w:id="5"/>
      <w:r>
        <w:rPr>
          <w:color w:val="0000FF"/>
        </w:rPr>
        <w:lastRenderedPageBreak/>
        <w:t>2.1 Formatação do texto</w:t>
      </w:r>
    </w:p>
    <w:p w:rsidR="00B26E4A" w:rsidRDefault="00B26E4A">
      <w:pPr>
        <w:spacing w:line="360" w:lineRule="auto"/>
        <w:rPr>
          <w:color w:val="0000FF"/>
        </w:rPr>
      </w:pPr>
    </w:p>
    <w:p w:rsidR="00B26E4A" w:rsidRDefault="002B7484">
      <w:pPr>
        <w:spacing w:line="360" w:lineRule="auto"/>
        <w:ind w:firstLine="709"/>
        <w:rPr>
          <w:color w:val="0000FF"/>
        </w:rPr>
      </w:pPr>
      <w:r>
        <w:rPr>
          <w:color w:val="0000FF"/>
        </w:rPr>
        <w:t xml:space="preserve">A apresentação gráfica consiste na organização do texto nos padrões acadêmicos e científicos. </w:t>
      </w:r>
    </w:p>
    <w:p w:rsidR="00B26E4A" w:rsidRDefault="002B7484">
      <w:pPr>
        <w:spacing w:line="360" w:lineRule="auto"/>
        <w:ind w:firstLine="709"/>
      </w:pPr>
      <w:r>
        <w:rPr>
          <w:color w:val="0000FF"/>
        </w:rPr>
        <w:t xml:space="preserve">O </w:t>
      </w:r>
      <w:r>
        <w:rPr>
          <w:color w:val="0000FF"/>
        </w:rPr>
        <w:t>texto deve ser em cor preta podendo ter figuras e/ou ilustrações coloridas; fonte Arial ou Times New Roman, tamanho 12, exceto as citações longas, notas de rodapé, paginação, legenda das ilustrações e fonte das tabelas e gráficos, que devem ser digitados e</w:t>
      </w:r>
      <w:r>
        <w:rPr>
          <w:color w:val="0000FF"/>
        </w:rPr>
        <w:t>m tamanho 10.</w:t>
      </w:r>
    </w:p>
    <w:p w:rsidR="00B26E4A" w:rsidRDefault="00B26E4A">
      <w:pPr>
        <w:spacing w:line="360" w:lineRule="auto"/>
        <w:ind w:firstLine="709"/>
        <w:rPr>
          <w:color w:val="0000FF"/>
        </w:rPr>
      </w:pPr>
    </w:p>
    <w:p w:rsidR="00B26E4A" w:rsidRDefault="002B7484">
      <w:pPr>
        <w:rPr>
          <w:color w:val="0000FF"/>
        </w:rPr>
      </w:pPr>
      <w:r>
        <w:rPr>
          <w:color w:val="0000FF"/>
        </w:rPr>
        <w:t xml:space="preserve">Tabela </w:t>
      </w:r>
      <w:r>
        <w:t>1</w:t>
      </w:r>
      <w:r>
        <w:rPr>
          <w:color w:val="0000FF"/>
        </w:rPr>
        <w:t xml:space="preserve"> – Formatação do texto</w:t>
      </w:r>
    </w:p>
    <w:tbl>
      <w:tblPr>
        <w:tblStyle w:val="a"/>
        <w:tblW w:w="9047" w:type="dxa"/>
        <w:tblInd w:w="0" w:type="dxa"/>
        <w:tblBorders>
          <w:top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7"/>
        <w:gridCol w:w="6230"/>
      </w:tblGrid>
      <w:tr w:rsidR="00B26E4A">
        <w:tc>
          <w:tcPr>
            <w:tcW w:w="2817" w:type="dxa"/>
            <w:tcBorders>
              <w:top w:val="single" w:sz="4" w:space="0" w:color="000000"/>
            </w:tcBorders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Cor</w:t>
            </w:r>
          </w:p>
        </w:tc>
        <w:tc>
          <w:tcPr>
            <w:tcW w:w="6230" w:type="dxa"/>
            <w:tcBorders>
              <w:top w:val="single" w:sz="4" w:space="0" w:color="000000"/>
            </w:tcBorders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Branco</w:t>
            </w:r>
          </w:p>
        </w:tc>
      </w:tr>
      <w:tr w:rsidR="00B26E4A">
        <w:tc>
          <w:tcPr>
            <w:tcW w:w="2817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Formato do papel</w:t>
            </w:r>
          </w:p>
        </w:tc>
        <w:tc>
          <w:tcPr>
            <w:tcW w:w="6230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 xml:space="preserve">A4 </w:t>
            </w:r>
          </w:p>
        </w:tc>
      </w:tr>
      <w:tr w:rsidR="00B26E4A">
        <w:tc>
          <w:tcPr>
            <w:tcW w:w="2817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Gramatura</w:t>
            </w:r>
          </w:p>
        </w:tc>
        <w:tc>
          <w:tcPr>
            <w:tcW w:w="6230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75 (papel comum)</w:t>
            </w:r>
          </w:p>
        </w:tc>
      </w:tr>
      <w:tr w:rsidR="00B26E4A">
        <w:tc>
          <w:tcPr>
            <w:tcW w:w="2817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Margens</w:t>
            </w:r>
          </w:p>
        </w:tc>
        <w:tc>
          <w:tcPr>
            <w:tcW w:w="6230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Margem esquerda e superior: 3cm</w:t>
            </w:r>
          </w:p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 xml:space="preserve">Margem direita e inferior: 2cm </w:t>
            </w:r>
          </w:p>
        </w:tc>
      </w:tr>
      <w:tr w:rsidR="00B26E4A">
        <w:tc>
          <w:tcPr>
            <w:tcW w:w="2817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Paginação</w:t>
            </w:r>
          </w:p>
        </w:tc>
        <w:tc>
          <w:tcPr>
            <w:tcW w:w="6230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Canto superior direito no anverso da folha; canto superior esquerdo no verso da folha.</w:t>
            </w:r>
          </w:p>
        </w:tc>
      </w:tr>
      <w:tr w:rsidR="00B26E4A">
        <w:tc>
          <w:tcPr>
            <w:tcW w:w="2817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 xml:space="preserve">Fonte </w:t>
            </w:r>
          </w:p>
        </w:tc>
        <w:tc>
          <w:tcPr>
            <w:tcW w:w="6230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Arial ou Times New Roman</w:t>
            </w:r>
          </w:p>
        </w:tc>
      </w:tr>
      <w:tr w:rsidR="00B26E4A">
        <w:tc>
          <w:tcPr>
            <w:tcW w:w="2817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Tamanho da fonte</w:t>
            </w:r>
          </w:p>
        </w:tc>
        <w:tc>
          <w:tcPr>
            <w:tcW w:w="6230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12 para o texto incluindo os títulos das seções e subseções. As citações com mais de três linhas as legendas das ilust</w:t>
            </w:r>
            <w:r>
              <w:rPr>
                <w:color w:val="0000FF"/>
              </w:rPr>
              <w:t>rações e tabelas, fonte 10.</w:t>
            </w:r>
          </w:p>
        </w:tc>
      </w:tr>
      <w:tr w:rsidR="00B26E4A">
        <w:tc>
          <w:tcPr>
            <w:tcW w:w="2817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Espaçamento entre linhas</w:t>
            </w:r>
          </w:p>
        </w:tc>
        <w:tc>
          <w:tcPr>
            <w:tcW w:w="6230" w:type="dxa"/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1,5</w:t>
            </w:r>
          </w:p>
        </w:tc>
      </w:tr>
      <w:tr w:rsidR="00B26E4A">
        <w:tc>
          <w:tcPr>
            <w:tcW w:w="2817" w:type="dxa"/>
            <w:tcBorders>
              <w:bottom w:val="single" w:sz="4" w:space="0" w:color="000000"/>
            </w:tcBorders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>Numeração da seção</w:t>
            </w:r>
          </w:p>
        </w:tc>
        <w:tc>
          <w:tcPr>
            <w:tcW w:w="6230" w:type="dxa"/>
            <w:tcBorders>
              <w:bottom w:val="single" w:sz="4" w:space="0" w:color="000000"/>
            </w:tcBorders>
            <w:shd w:val="clear" w:color="auto" w:fill="auto"/>
          </w:tcPr>
          <w:p w:rsidR="00B26E4A" w:rsidRDefault="002B7484">
            <w:pPr>
              <w:rPr>
                <w:color w:val="0000FF"/>
              </w:rPr>
            </w:pPr>
            <w:r>
              <w:rPr>
                <w:color w:val="0000FF"/>
              </w:rPr>
              <w:t xml:space="preserve">As seções primárias </w:t>
            </w:r>
            <w:proofErr w:type="gramStart"/>
            <w:r>
              <w:rPr>
                <w:color w:val="0000FF"/>
              </w:rPr>
              <w:t>devem  começar</w:t>
            </w:r>
            <w:proofErr w:type="gramEnd"/>
            <w:r>
              <w:rPr>
                <w:color w:val="0000FF"/>
              </w:rPr>
              <w:t xml:space="preserve">  sempre em páginas ímpares. Deixar um espaço entre linhas de 1,5 entre o título da seção e o texto e entre o texto e o título da subseção.</w:t>
            </w:r>
          </w:p>
        </w:tc>
      </w:tr>
    </w:tbl>
    <w:p w:rsidR="00B26E4A" w:rsidRDefault="002B7484">
      <w:pPr>
        <w:spacing w:line="360" w:lineRule="auto"/>
        <w:rPr>
          <w:color w:val="0000FF"/>
        </w:rPr>
      </w:pPr>
      <w:r>
        <w:rPr>
          <w:color w:val="0000FF"/>
        </w:rPr>
        <w:t>Fonte: Elaborado pelo autor, 2016.</w:t>
      </w:r>
    </w:p>
    <w:p w:rsidR="00B26E4A" w:rsidRDefault="00B26E4A">
      <w:pPr>
        <w:spacing w:line="360" w:lineRule="auto"/>
        <w:ind w:firstLine="709"/>
        <w:rPr>
          <w:color w:val="0000FF"/>
        </w:rPr>
      </w:pPr>
    </w:p>
    <w:p w:rsidR="00B26E4A" w:rsidRDefault="00B26E4A">
      <w:pPr>
        <w:spacing w:line="360" w:lineRule="auto"/>
        <w:ind w:firstLine="709"/>
        <w:rPr>
          <w:b/>
          <w:color w:val="0000FF"/>
          <w:sz w:val="20"/>
          <w:szCs w:val="20"/>
        </w:rPr>
      </w:pPr>
    </w:p>
    <w:p w:rsidR="00B26E4A" w:rsidRDefault="00B26E4A">
      <w:pPr>
        <w:rPr>
          <w:b/>
          <w:sz w:val="20"/>
          <w:szCs w:val="20"/>
        </w:rPr>
      </w:pPr>
    </w:p>
    <w:p w:rsidR="00B26E4A" w:rsidRDefault="002B7484">
      <w:r>
        <w:br w:type="page"/>
      </w:r>
    </w:p>
    <w:p w:rsidR="00B26E4A" w:rsidRDefault="002B7484">
      <w:pPr>
        <w:spacing w:line="360" w:lineRule="auto"/>
        <w:ind w:hanging="2"/>
        <w:rPr>
          <w:b/>
        </w:rPr>
      </w:pPr>
      <w:r>
        <w:rPr>
          <w:b/>
        </w:rPr>
        <w:lastRenderedPageBreak/>
        <w:t>3 MATERIAL E MÉTODOS</w:t>
      </w:r>
    </w:p>
    <w:p w:rsidR="00B26E4A" w:rsidRDefault="00B26E4A">
      <w:pPr>
        <w:spacing w:line="360" w:lineRule="auto"/>
        <w:rPr>
          <w:b/>
        </w:rPr>
      </w:pPr>
    </w:p>
    <w:p w:rsidR="00B26E4A" w:rsidRDefault="002B7484">
      <w:pPr>
        <w:spacing w:line="360" w:lineRule="auto"/>
        <w:rPr>
          <w:color w:val="0000FF"/>
        </w:rPr>
      </w:pPr>
      <w:r>
        <w:rPr>
          <w:color w:val="0000FF"/>
        </w:rPr>
        <w:t>É o caminho que se trilha, construindo, durante o percurso, os procedimentos e os instrumentos exigidos para se obter êxito no trabalho intelectual. É o momento da pesquisa em que se explicam, p</w:t>
      </w:r>
      <w:r>
        <w:rPr>
          <w:color w:val="0000FF"/>
        </w:rPr>
        <w:t>asso a passo, todos os procedimentos do estudo que permitiram que os resultados sejam atingidos, identificando os sujeitos com os quais serão coletados os dados, o modo como serão coletados, os instrumentos utilizados nessa coleta e a maneira como os dados</w:t>
      </w:r>
      <w:r>
        <w:rPr>
          <w:color w:val="0000FF"/>
        </w:rPr>
        <w:t xml:space="preserve"> serão analisados.</w:t>
      </w:r>
    </w:p>
    <w:p w:rsidR="00B26E4A" w:rsidRDefault="00B26E4A">
      <w:pPr>
        <w:spacing w:line="360" w:lineRule="auto"/>
        <w:ind w:hanging="2"/>
        <w:rPr>
          <w:b/>
          <w:color w:val="0000FF"/>
        </w:rPr>
      </w:pPr>
    </w:p>
    <w:p w:rsidR="00B26E4A" w:rsidRDefault="002B7484">
      <w:pPr>
        <w:spacing w:line="360" w:lineRule="auto"/>
        <w:ind w:hanging="2"/>
      </w:pPr>
      <w:r>
        <w:rPr>
          <w:b/>
        </w:rPr>
        <w:t>3.1 Desenho de estudo</w:t>
      </w:r>
    </w:p>
    <w:p w:rsidR="00B26E4A" w:rsidRDefault="00B26E4A">
      <w:pPr>
        <w:ind w:hanging="2"/>
        <w:rPr>
          <w:b/>
          <w:color w:val="0000FF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0000FF"/>
        </w:rPr>
      </w:pPr>
      <w:r>
        <w:rPr>
          <w:color w:val="0000FF"/>
        </w:rPr>
        <w:t>Os desenhos representam a forma como as hipóteses conceituais são transformadas em operacionais. </w:t>
      </w:r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0000FF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0000FF"/>
        </w:rPr>
      </w:pPr>
      <w:r>
        <w:rPr>
          <w:color w:val="0000FF"/>
        </w:rPr>
        <w:t>Em estudos quantitativos os que os desenhos têm em comum: A observação sistemática dos fenômenos de interesse; O uso da teoria e dos métodos estatísticos para analisar e interpretar os dados; Comparação entre grupos com o objetivo de identificar associaçõe</w:t>
      </w:r>
      <w:r>
        <w:rPr>
          <w:color w:val="0000FF"/>
        </w:rPr>
        <w:t>s estatísticas entre variáveis. Com base no desenho de estudo escolhido, da realização da pesquisa empírica, os dados são coletados. Aceita-se ou rejeita-se a hipótese operacional; </w:t>
      </w:r>
      <w:proofErr w:type="gramStart"/>
      <w:r>
        <w:rPr>
          <w:color w:val="0000FF"/>
        </w:rPr>
        <w:t>Partindo-se</w:t>
      </w:r>
      <w:proofErr w:type="gramEnd"/>
      <w:r>
        <w:rPr>
          <w:color w:val="0000FF"/>
        </w:rPr>
        <w:t xml:space="preserve"> dos resultados são feitas inferências causais.</w:t>
      </w:r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0000FF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0000FF"/>
        </w:rPr>
      </w:pPr>
      <w:r>
        <w:rPr>
          <w:color w:val="0000FF"/>
        </w:rPr>
        <w:t>Em estudos qual</w:t>
      </w:r>
      <w:r>
        <w:rPr>
          <w:color w:val="0000FF"/>
        </w:rPr>
        <w:t>itativos considera que há uma relação dinâmica entre o mundo real e o sujeito, isto é, um vínculo indissociável entre o mundo objetivo e a subjetividade do sujeito que não pode ser traduzido em números. A interpretação dos fenômenos e a atribuição de signi</w:t>
      </w:r>
      <w:r>
        <w:rPr>
          <w:color w:val="0000FF"/>
        </w:rPr>
        <w:t xml:space="preserve">ficados são básicas no processo de pesquisa qualitativa. Em estudos qualitativos: Analisa -se textos por meio de interpretação (processo indutivo); Realiza-se entrevistas em profundidade e uma qualidade </w:t>
      </w:r>
      <w:proofErr w:type="spellStart"/>
      <w:r>
        <w:rPr>
          <w:color w:val="0000FF"/>
        </w:rPr>
        <w:t>solf</w:t>
      </w:r>
      <w:proofErr w:type="spellEnd"/>
      <w:r>
        <w:rPr>
          <w:color w:val="0000FF"/>
        </w:rPr>
        <w:t xml:space="preserve"> (comportamental); </w:t>
      </w:r>
      <w:proofErr w:type="gramStart"/>
      <w:r>
        <w:rPr>
          <w:color w:val="0000FF"/>
        </w:rPr>
        <w:t>É  considerada</w:t>
      </w:r>
      <w:proofErr w:type="gramEnd"/>
      <w:r>
        <w:rPr>
          <w:color w:val="0000FF"/>
        </w:rPr>
        <w:t xml:space="preserve"> subjetiva, dese</w:t>
      </w:r>
      <w:r>
        <w:rPr>
          <w:color w:val="0000FF"/>
        </w:rPr>
        <w:t>nvolve a teoria; Seu foco é complexo e amplo, possibilita narrativas ricas e interpretações individuais; O pesquisador participa do processo, descreve os significados.</w:t>
      </w:r>
    </w:p>
    <w:p w:rsidR="00B26E4A" w:rsidRDefault="00B26E4A">
      <w:pPr>
        <w:spacing w:line="360" w:lineRule="auto"/>
        <w:ind w:hanging="2"/>
        <w:rPr>
          <w:color w:val="0000FF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  <w:r>
        <w:rPr>
          <w:b/>
          <w:color w:val="00000A"/>
        </w:rPr>
        <w:t>3.2 População ou amostra do estudo</w:t>
      </w:r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FF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0000FF"/>
        </w:rPr>
      </w:pPr>
      <w:r>
        <w:rPr>
          <w:color w:val="0000FF"/>
        </w:rPr>
        <w:lastRenderedPageBreak/>
        <w:t>A população de pesquisa é um conjunto completo de e</w:t>
      </w:r>
      <w:r>
        <w:rPr>
          <w:color w:val="0000FF"/>
        </w:rPr>
        <w:t>lementos que têm um parâmetro comum entre si.</w:t>
      </w: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0000FF"/>
        </w:rPr>
      </w:pPr>
      <w:r>
        <w:rPr>
          <w:color w:val="0000FF"/>
        </w:rPr>
        <w:t xml:space="preserve">Uma amostra é a menor parte do total, ou seja, um subconjunto de toda a população. Quando são realizadas pesquisas, a amostra são os membros da população convidados a participar da pesquisa. Simplificando, uma </w:t>
      </w:r>
      <w:r>
        <w:rPr>
          <w:color w:val="0000FF"/>
        </w:rPr>
        <w:t>amostra é um subgrupo ou subconjunto da população, que pode ser estudado para investigar as características ou o comportamento dos dados da população.</w:t>
      </w:r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FF0000"/>
        </w:rPr>
      </w:pPr>
      <w:r>
        <w:rPr>
          <w:b/>
          <w:color w:val="00000A"/>
        </w:rPr>
        <w:t>3.3 Local e Período</w:t>
      </w:r>
    </w:p>
    <w:p w:rsidR="00B26E4A" w:rsidRDefault="002B7484">
      <w:pPr>
        <w:keepNext/>
        <w:keepLines/>
        <w:spacing w:before="200" w:line="360" w:lineRule="auto"/>
        <w:ind w:hanging="2"/>
        <w:rPr>
          <w:color w:val="0000FF"/>
        </w:rPr>
      </w:pPr>
      <w:r>
        <w:rPr>
          <w:color w:val="0000FF"/>
        </w:rPr>
        <w:t>Descrever detalhes sobre o local do estudo (onde será aplicada a pesquisa).</w:t>
      </w:r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  <w:r>
        <w:rPr>
          <w:b/>
          <w:color w:val="00000A"/>
        </w:rPr>
        <w:t>3.4 Cri</w:t>
      </w:r>
      <w:r>
        <w:rPr>
          <w:b/>
          <w:color w:val="00000A"/>
        </w:rPr>
        <w:t xml:space="preserve">térios de Inclusão </w:t>
      </w: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00000A"/>
        </w:rPr>
      </w:pPr>
      <w:r>
        <w:rPr>
          <w:color w:val="00000A"/>
        </w:rPr>
        <w:t>(Dos participantes da pesquisa)</w:t>
      </w: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0000FF"/>
        </w:rPr>
      </w:pPr>
      <w:r>
        <w:rPr>
          <w:color w:val="0000FF"/>
        </w:rPr>
        <w:t>Critérios de inclusão são condições que o participante deverá obrigatoriamente atender para ser incluído na pesquisa.</w:t>
      </w:r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00000A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  <w:r>
        <w:rPr>
          <w:b/>
          <w:color w:val="00000A"/>
        </w:rPr>
        <w:t>3.5 Critérios de Exclusão</w:t>
      </w: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FF0000"/>
        </w:rPr>
      </w:pPr>
      <w:r>
        <w:rPr>
          <w:color w:val="00000A"/>
        </w:rPr>
        <w:t>(Dos participantes da pesquisa)</w:t>
      </w: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  <w:r>
        <w:rPr>
          <w:color w:val="0000FF"/>
        </w:rPr>
        <w:t>Critérios de exclusão são c</w:t>
      </w:r>
      <w:r>
        <w:rPr>
          <w:color w:val="0000FF"/>
        </w:rPr>
        <w:t xml:space="preserve">ondições que, após o participante já ter sido incluído, o farão ser excluído. Sendo assim, os critérios de exclusão não podem se limitar ao inverso dos critérios de inclusão. </w:t>
      </w:r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  <w:r>
        <w:rPr>
          <w:b/>
          <w:color w:val="00000A"/>
        </w:rPr>
        <w:t>3.6 Instrumentos</w:t>
      </w: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0000FF"/>
        </w:rPr>
      </w:pPr>
      <w:r>
        <w:rPr>
          <w:color w:val="0000FF"/>
        </w:rPr>
        <w:t>De coleta de dados: fichas, questionários, etc.</w:t>
      </w:r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rPr>
          <w:b/>
          <w:color w:val="00000A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  <w:r>
        <w:rPr>
          <w:b/>
          <w:color w:val="00000A"/>
        </w:rPr>
        <w:t xml:space="preserve">3.7 Procedimentos para a Coleta de Dados </w:t>
      </w:r>
    </w:p>
    <w:p w:rsidR="00B26E4A" w:rsidRDefault="002B7484">
      <w:pPr>
        <w:spacing w:line="360" w:lineRule="auto"/>
        <w:ind w:hanging="2"/>
        <w:rPr>
          <w:color w:val="3333FF"/>
        </w:rPr>
      </w:pPr>
      <w:r>
        <w:rPr>
          <w:color w:val="3333FF"/>
        </w:rPr>
        <w:t xml:space="preserve">Descrever cada etapa para a coleta de dados (passo a passo). </w:t>
      </w:r>
    </w:p>
    <w:p w:rsidR="00B26E4A" w:rsidRDefault="002B7484">
      <w:pPr>
        <w:spacing w:after="140" w:line="360" w:lineRule="auto"/>
        <w:ind w:hanging="2"/>
        <w:rPr>
          <w:color w:val="3333FF"/>
        </w:rPr>
      </w:pPr>
      <w:r>
        <w:rPr>
          <w:color w:val="3333FF"/>
        </w:rPr>
        <w:t>Descrever detalhadamente como os dados serão coletados pensando inclusive nas questões éticas no momento da coleta, pois é neste espaço que o relator do Comitê de Ética em Pesquisa com Seres Humanos (CEPSH) entende como acontecerão as etapas da pesquisa, c</w:t>
      </w:r>
      <w:r>
        <w:rPr>
          <w:color w:val="3333FF"/>
        </w:rPr>
        <w:t xml:space="preserve">omo os sujeitos serão abordados e protegidos de eventuais riscos ou situação de vulnerabilidade.  </w:t>
      </w:r>
    </w:p>
    <w:p w:rsidR="00B26E4A" w:rsidRDefault="002B7484">
      <w:pPr>
        <w:spacing w:after="140" w:line="360" w:lineRule="auto"/>
        <w:ind w:hanging="2"/>
        <w:rPr>
          <w:color w:val="3333FF"/>
        </w:rPr>
      </w:pPr>
      <w:r>
        <w:rPr>
          <w:color w:val="3333FF"/>
        </w:rPr>
        <w:t xml:space="preserve">Descrever o tipo de material que será utilizado na pesquisa, como, por exemplo, </w:t>
      </w:r>
      <w:r>
        <w:rPr>
          <w:color w:val="3333FF"/>
        </w:rPr>
        <w:lastRenderedPageBreak/>
        <w:t>amostras biológicas, registros clínicos, dados de prontuário, prescrições méd</w:t>
      </w:r>
      <w:r>
        <w:rPr>
          <w:color w:val="3333FF"/>
        </w:rPr>
        <w:t>icas ou odontológicas, fichas de notificação. Indicar a forma de obtenção.</w:t>
      </w:r>
    </w:p>
    <w:p w:rsidR="00B26E4A" w:rsidRDefault="002B7484">
      <w:pPr>
        <w:spacing w:after="140" w:line="360" w:lineRule="auto"/>
        <w:ind w:hanging="2"/>
        <w:rPr>
          <w:color w:val="3333FF"/>
        </w:rPr>
      </w:pPr>
      <w:r>
        <w:rPr>
          <w:color w:val="3333FF"/>
        </w:rPr>
        <w:t>Descrever as características esperadas da população, tais como tamanho da amostra, faixa etária, sexo, cor e raça (classificação do IBGE), etnia, orientação sexual e identidade de g</w:t>
      </w:r>
      <w:r>
        <w:rPr>
          <w:color w:val="3333FF"/>
        </w:rPr>
        <w:t>ênero, classes e grupos sociais, entre outras que sejam pertinentes à descrição da população e que possam de fato, ser significativas para a análise ética da pesquisa. Identificar se a pesquisa envolve grupos em situação de vulnerabilidade – como alunos (p</w:t>
      </w:r>
      <w:r>
        <w:rPr>
          <w:color w:val="3333FF"/>
        </w:rPr>
        <w:t>or estarem submetidos a uma relação de poder), crianças, gestantes, pessoas com autonomia reduzida, vulnerabilidade social ou com pouca escolaridade, imigrantes e refugiados, pessoas com doença mental, pacientes muito doentes, pessoas asiladas (idosos em i</w:t>
      </w:r>
      <w:r>
        <w:rPr>
          <w:color w:val="3333FF"/>
        </w:rPr>
        <w:t xml:space="preserve">nstituições de longa permanência), </w:t>
      </w:r>
      <w:proofErr w:type="spellStart"/>
      <w:r>
        <w:rPr>
          <w:color w:val="3333FF"/>
        </w:rPr>
        <w:t>aldeiadas</w:t>
      </w:r>
      <w:proofErr w:type="spellEnd"/>
      <w:r>
        <w:rPr>
          <w:color w:val="3333FF"/>
        </w:rPr>
        <w:t xml:space="preserve"> (indígenas), aquarteladas (militares), confinadas em navios, presos, religiosos vivendo em instituições religiosas, </w:t>
      </w:r>
      <w:proofErr w:type="spellStart"/>
      <w:r>
        <w:rPr>
          <w:color w:val="3333FF"/>
        </w:rPr>
        <w:t>etc</w:t>
      </w:r>
      <w:proofErr w:type="spellEnd"/>
      <w:r>
        <w:rPr>
          <w:color w:val="3333FF"/>
        </w:rPr>
        <w:t xml:space="preserve">  e justificar a necessidade da participação destes na pesquisa.</w:t>
      </w:r>
    </w:p>
    <w:p w:rsidR="00B26E4A" w:rsidRDefault="002B7484">
      <w:pPr>
        <w:spacing w:after="140" w:line="360" w:lineRule="auto"/>
        <w:ind w:hanging="2"/>
        <w:rPr>
          <w:color w:val="3333FF"/>
        </w:rPr>
      </w:pPr>
      <w:r>
        <w:rPr>
          <w:color w:val="3333FF"/>
        </w:rPr>
        <w:t>Informar se haverá gastos f</w:t>
      </w:r>
      <w:r>
        <w:rPr>
          <w:color w:val="3333FF"/>
        </w:rPr>
        <w:t>inanceiros para o participante – como, por exemplo, transporte até o local da pesquisa – e como ele será ressarcido.</w:t>
      </w:r>
    </w:p>
    <w:p w:rsidR="00B26E4A" w:rsidRDefault="002B7484">
      <w:pPr>
        <w:spacing w:after="140" w:line="360" w:lineRule="auto"/>
        <w:ind w:hanging="2"/>
        <w:rPr>
          <w:b/>
          <w:color w:val="00000A"/>
        </w:rPr>
      </w:pPr>
      <w:r>
        <w:rPr>
          <w:color w:val="3333FF"/>
        </w:rPr>
        <w:t>Informar o tempo de armazenamento dos dados e materiais coletados (questionários, gravações de áudio e vídeo, material biológico, etc.) dur</w:t>
      </w:r>
      <w:r>
        <w:rPr>
          <w:color w:val="3333FF"/>
        </w:rPr>
        <w:t>ante a pesquisa. Conforme as resoluções brasileiras que normatizam a pesquisa envolvendo seres humanos, o tempo mínimo de guarda é de 5 anos após o término da pesquisa. Este tempo deve ser padronizado em todos os documentos.</w:t>
      </w:r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  <w:r>
        <w:rPr>
          <w:b/>
          <w:color w:val="00000A"/>
        </w:rPr>
        <w:t>3.8 Análise de Dados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Descrever</w:t>
      </w:r>
      <w:r>
        <w:rPr>
          <w:color w:val="0000FF"/>
        </w:rPr>
        <w:t xml:space="preserve"> como os dados serão processados e ou analisados e o tempo de armazenamento dos dados.</w:t>
      </w:r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  <w:r>
        <w:rPr>
          <w:b/>
          <w:color w:val="00000A"/>
        </w:rPr>
        <w:t>3.9 Aspectos Éticos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Após a anuência do responsável pela instituição proponente, o projeto será cadastrado na Plataforma Brasil para apreciação e análise do Comitê de Ét</w:t>
      </w:r>
      <w:r>
        <w:rPr>
          <w:color w:val="0000FF"/>
        </w:rPr>
        <w:t>ica em Pesquisa, de acordo com a Resolução CNS nº 466/12 que normatiza pesquisa envolvendo seres humanos e demais regulamentações vigentes.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 xml:space="preserve">Citar como os resultados da Pesquisa serão divulgados para instituições participantes </w:t>
      </w:r>
      <w:r>
        <w:rPr>
          <w:color w:val="0000FF"/>
        </w:rPr>
        <w:lastRenderedPageBreak/>
        <w:t>e/ou público participante.</w:t>
      </w:r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  <w:proofErr w:type="gramStart"/>
      <w:r>
        <w:rPr>
          <w:b/>
          <w:color w:val="00000A"/>
        </w:rPr>
        <w:t>3.</w:t>
      </w:r>
      <w:r>
        <w:rPr>
          <w:b/>
          <w:color w:val="00000A"/>
        </w:rPr>
        <w:t>9.1  Riscos</w:t>
      </w:r>
      <w:proofErr w:type="gramEnd"/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</w:p>
    <w:p w:rsidR="00B26E4A" w:rsidRDefault="002B7484">
      <w:pPr>
        <w:spacing w:line="360" w:lineRule="auto"/>
        <w:ind w:hanging="2"/>
        <w:rPr>
          <w:color w:val="3333FF"/>
        </w:rPr>
      </w:pPr>
      <w:r>
        <w:rPr>
          <w:color w:val="3333FF"/>
        </w:rPr>
        <w:t xml:space="preserve">De acordo com a legislação, </w:t>
      </w:r>
      <w:proofErr w:type="gramStart"/>
      <w:r>
        <w:rPr>
          <w:color w:val="3333FF"/>
        </w:rPr>
        <w:t>toda  pesquisa</w:t>
      </w:r>
      <w:proofErr w:type="gramEnd"/>
      <w:r>
        <w:rPr>
          <w:color w:val="3333FF"/>
        </w:rPr>
        <w:t xml:space="preserve"> envolve risco, mesmo que </w:t>
      </w:r>
      <w:proofErr w:type="spellStart"/>
      <w:r>
        <w:rPr>
          <w:color w:val="3333FF"/>
        </w:rPr>
        <w:t>mínino</w:t>
      </w:r>
      <w:proofErr w:type="spellEnd"/>
      <w:r>
        <w:rPr>
          <w:color w:val="3333FF"/>
        </w:rPr>
        <w:t xml:space="preserve"> e a análise de risco é um componente imprescindível à análise ética.</w:t>
      </w:r>
    </w:p>
    <w:p w:rsidR="00B26E4A" w:rsidRDefault="002B7484">
      <w:pPr>
        <w:spacing w:line="360" w:lineRule="auto"/>
        <w:ind w:hanging="2"/>
        <w:rPr>
          <w:color w:val="3333FF"/>
        </w:rPr>
      </w:pPr>
      <w:r>
        <w:rPr>
          <w:color w:val="3333FF"/>
        </w:rPr>
        <w:t xml:space="preserve">Conforme Resolução 466/12 no seu inciso II-22 que define risco da pesquisa como a possibilidade de </w:t>
      </w:r>
      <w:r>
        <w:rPr>
          <w:color w:val="3333FF"/>
        </w:rPr>
        <w:t>danos à dimensão física, psíquica, moral, intelectual, social, cultural ou espiritual do ser humano, em qualquer fase de uma pesquisa e dela recorrente, destaca-se que os riscos e as medidas de precaução/prevenção para minimização destes decorrentes da par</w:t>
      </w:r>
      <w:r>
        <w:rPr>
          <w:color w:val="3333FF"/>
        </w:rPr>
        <w:t>ticipação nessa pesquisa.</w:t>
      </w:r>
    </w:p>
    <w:p w:rsidR="00B26E4A" w:rsidRDefault="002B7484">
      <w:pPr>
        <w:spacing w:line="360" w:lineRule="auto"/>
        <w:ind w:hanging="2"/>
        <w:rPr>
          <w:color w:val="3333FF"/>
        </w:rPr>
      </w:pPr>
      <w:r>
        <w:rPr>
          <w:color w:val="3333FF"/>
        </w:rPr>
        <w:t>Exemplos de riscos e como preveni-los:</w:t>
      </w:r>
    </w:p>
    <w:p w:rsidR="00B26E4A" w:rsidRDefault="00B26E4A">
      <w:pPr>
        <w:spacing w:line="360" w:lineRule="auto"/>
        <w:ind w:hanging="2"/>
        <w:rPr>
          <w:color w:val="3333FF"/>
        </w:rPr>
      </w:pPr>
    </w:p>
    <w:tbl>
      <w:tblPr>
        <w:tblStyle w:val="a0"/>
        <w:tblW w:w="961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244"/>
        <w:gridCol w:w="6372"/>
      </w:tblGrid>
      <w:tr w:rsidR="00B26E4A"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b/>
                <w:color w:val="3333FF"/>
              </w:rPr>
              <w:t>Riscos</w:t>
            </w:r>
          </w:p>
        </w:tc>
        <w:tc>
          <w:tcPr>
            <w:tcW w:w="6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b/>
                <w:color w:val="3333FF"/>
              </w:rPr>
              <w:t>Precaução/prevenção</w:t>
            </w:r>
          </w:p>
        </w:tc>
      </w:tr>
      <w:tr w:rsidR="00B26E4A"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color w:val="3333FF"/>
              </w:rPr>
              <w:t>- Possibilidade de constrangimento ou desconforto ao responder o questionário.</w:t>
            </w:r>
          </w:p>
        </w:tc>
        <w:tc>
          <w:tcPr>
            <w:tcW w:w="6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color w:val="3333FF"/>
              </w:rPr>
              <w:t>- Os indivíduos receberão esclarecimento prévio sobre a pesquisa através da leitura do TCLE;</w:t>
            </w:r>
          </w:p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color w:val="3333FF"/>
              </w:rPr>
              <w:t>- A entrevista poderá ser interrompida a qualquer momento;</w:t>
            </w:r>
          </w:p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color w:val="3333FF"/>
              </w:rPr>
              <w:t>- Será garantida a privacidade para responder o questionário;</w:t>
            </w:r>
          </w:p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color w:val="3333FF"/>
              </w:rPr>
              <w:t>- Participação será voluntária.</w:t>
            </w:r>
          </w:p>
        </w:tc>
      </w:tr>
      <w:tr w:rsidR="00B26E4A"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color w:val="3333FF"/>
              </w:rPr>
              <w:t xml:space="preserve">- Quebra </w:t>
            </w:r>
            <w:r>
              <w:rPr>
                <w:color w:val="3333FF"/>
              </w:rPr>
              <w:t xml:space="preserve">de sigilo/anonimato/ </w:t>
            </w:r>
            <w:proofErr w:type="spellStart"/>
            <w:r>
              <w:rPr>
                <w:color w:val="3333FF"/>
              </w:rPr>
              <w:t>confidenciabilidade</w:t>
            </w:r>
            <w:proofErr w:type="spellEnd"/>
          </w:p>
        </w:tc>
        <w:tc>
          <w:tcPr>
            <w:tcW w:w="6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color w:val="3333FF"/>
              </w:rPr>
              <w:t xml:space="preserve">- As respostas serão confidenciais e </w:t>
            </w:r>
            <w:r>
              <w:rPr>
                <w:color w:val="3333FF"/>
                <w:highlight w:val="white"/>
              </w:rPr>
              <w:t>serão resguardadas pelo sigilo dos pesquisadores durante a pesquisa e divulgação dos resultados, assegurado também o anonimato</w:t>
            </w:r>
            <w:r>
              <w:rPr>
                <w:color w:val="3333FF"/>
              </w:rPr>
              <w:t>.</w:t>
            </w:r>
          </w:p>
        </w:tc>
      </w:tr>
      <w:tr w:rsidR="00B26E4A"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color w:val="3333FF"/>
              </w:rPr>
              <w:t>- Estresse ou dano</w:t>
            </w:r>
          </w:p>
        </w:tc>
        <w:tc>
          <w:tcPr>
            <w:tcW w:w="6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color w:val="3333FF"/>
              </w:rPr>
              <w:t>- Assistência psicológica se n</w:t>
            </w:r>
            <w:r>
              <w:rPr>
                <w:color w:val="3333FF"/>
              </w:rPr>
              <w:t>ecessária que será direcionada a equipe qualificada (representadas pelos pesquisadores responsáveis) para encaminhamento/providências.</w:t>
            </w:r>
          </w:p>
        </w:tc>
      </w:tr>
      <w:tr w:rsidR="00B26E4A"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color w:val="3333FF"/>
              </w:rPr>
              <w:t>- Cansaço ao responder às perguntas</w:t>
            </w:r>
          </w:p>
        </w:tc>
        <w:tc>
          <w:tcPr>
            <w:tcW w:w="6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26E4A" w:rsidRDefault="002B7484">
            <w:pPr>
              <w:spacing w:line="360" w:lineRule="auto"/>
              <w:ind w:hanging="2"/>
              <w:rPr>
                <w:color w:val="3333FF"/>
              </w:rPr>
            </w:pPr>
            <w:r>
              <w:rPr>
                <w:color w:val="3333FF"/>
              </w:rPr>
              <w:t>- Questionários serão validados na Plataforma Brasil em sua versão resumida, mas ainda assim, poderão ser extensos; para isso serão realizadas pausas na entrevista caso o participante apresente sinais de cansaço.</w:t>
            </w:r>
          </w:p>
        </w:tc>
      </w:tr>
    </w:tbl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3333FF"/>
        </w:rPr>
      </w:pPr>
      <w:r>
        <w:rPr>
          <w:color w:val="3333FF"/>
        </w:rPr>
        <w:lastRenderedPageBreak/>
        <w:t>Descrever quais as medidas para minimizaç</w:t>
      </w:r>
      <w:r>
        <w:rPr>
          <w:color w:val="3333FF"/>
        </w:rPr>
        <w:t>ão dos riscos e proteção do participante da pesquisa.</w:t>
      </w: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3333FF"/>
        </w:rPr>
      </w:pPr>
      <w:r>
        <w:rPr>
          <w:color w:val="3333FF"/>
        </w:rPr>
        <w:t>Conforme as resoluções vigentes, todas as despesas decorrentes da pesquisa (inclusive, quando necessário, o atendimento ao participante) são de responsabilidade do pesquisador ou dos patrocinadores. Nes</w:t>
      </w:r>
      <w:r>
        <w:rPr>
          <w:color w:val="3333FF"/>
        </w:rPr>
        <w:t>te sentido, caso esteja previsto no protocolo da pesquisa que o participante será encaminhado para uma unidade de saúde vinculada ao Sistema Único de Saúde (SUS), é necessária uma declaração do responsável pela unidade (ou, por exemplo, do Secretário Munic</w:t>
      </w:r>
      <w:r>
        <w:rPr>
          <w:color w:val="3333FF"/>
        </w:rPr>
        <w:t>ipal de Saúde) indicando sua anuência em atender os participantes da referida pesquisa e a existência de infraestrutura adequada para o atendimento dos participantes.</w:t>
      </w: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color w:val="3333FF"/>
        </w:rPr>
      </w:pPr>
      <w:r>
        <w:rPr>
          <w:color w:val="3333FF"/>
        </w:rPr>
        <w:t>Em caso de encaminhamento para unidade de saúde particular, é necessário constar expressa</w:t>
      </w:r>
      <w:r>
        <w:rPr>
          <w:color w:val="3333FF"/>
        </w:rPr>
        <w:t xml:space="preserve">mente a declaração </w:t>
      </w:r>
      <w:proofErr w:type="gramStart"/>
      <w:r>
        <w:rPr>
          <w:color w:val="3333FF"/>
        </w:rPr>
        <w:t>do(</w:t>
      </w:r>
      <w:proofErr w:type="gramEnd"/>
      <w:r>
        <w:rPr>
          <w:color w:val="3333FF"/>
        </w:rPr>
        <w:t>s) pesquisador(es) de que irá(irão) tomar as medidas adequadas para custeio do atendimento e acompanhamento.</w:t>
      </w:r>
    </w:p>
    <w:p w:rsidR="00B26E4A" w:rsidRDefault="00B26E4A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</w:p>
    <w:p w:rsidR="00B26E4A" w:rsidRDefault="002B7484">
      <w:pPr>
        <w:shd w:val="clear" w:color="auto" w:fill="FFFFFF"/>
        <w:tabs>
          <w:tab w:val="right" w:pos="9395"/>
        </w:tabs>
        <w:spacing w:line="360" w:lineRule="auto"/>
        <w:ind w:hanging="2"/>
        <w:rPr>
          <w:b/>
          <w:color w:val="00000A"/>
        </w:rPr>
      </w:pPr>
      <w:r>
        <w:rPr>
          <w:b/>
          <w:color w:val="00000A"/>
        </w:rPr>
        <w:t>3.9.2 Benefícios</w:t>
      </w:r>
    </w:p>
    <w:p w:rsidR="00B26E4A" w:rsidRDefault="002B7484">
      <w:pPr>
        <w:keepNext/>
        <w:keepLines/>
        <w:spacing w:before="200" w:line="360" w:lineRule="auto"/>
        <w:ind w:hanging="2"/>
        <w:rPr>
          <w:color w:val="0000FF"/>
        </w:rPr>
      </w:pPr>
      <w:r>
        <w:rPr>
          <w:color w:val="0000FF"/>
        </w:rPr>
        <w:t>Descrever os benefícios diretos e indiretos para os sujeitos da pesquisa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Conforme a Resolução CNS 466/12, benefício da pesquisa é entendido como “proveito direto ou indireto, imediato ou posterior, auferido pelo participante e/ou sua comunidade em decorrência de sua participação na pesquisa”. Conforme a Resolução CNS 510/16, be</w:t>
      </w:r>
      <w:r>
        <w:rPr>
          <w:color w:val="0000FF"/>
        </w:rPr>
        <w:t xml:space="preserve">nefícios são “contribuições atuais ou potenciais da pesquisa para o ser humano, para a comunidade na qual está inserido e para a sociedade, possibilitando a promoção de qualidade digna de vida, a partir do respeito aos direitos civis, sociais, culturais e </w:t>
      </w:r>
      <w:r>
        <w:rPr>
          <w:color w:val="0000FF"/>
        </w:rPr>
        <w:t>a um meio ambiente ecologicamente equilibrado”.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 xml:space="preserve">Nesta perspectiva, a </w:t>
      </w:r>
      <w:proofErr w:type="spellStart"/>
      <w:r>
        <w:rPr>
          <w:color w:val="0000FF"/>
        </w:rPr>
        <w:t>eticidade</w:t>
      </w:r>
      <w:proofErr w:type="spellEnd"/>
      <w:r>
        <w:rPr>
          <w:color w:val="0000FF"/>
        </w:rPr>
        <w:t xml:space="preserve"> da pesquisa implica que o participante (ou o grupo que ele representa) ou a comunidade sejam beneficiados, direta ou indiretamente, com a pesquisa realizada.</w:t>
      </w:r>
    </w:p>
    <w:p w:rsidR="00B26E4A" w:rsidRDefault="00B26E4A">
      <w:pPr>
        <w:spacing w:line="360" w:lineRule="auto"/>
        <w:ind w:hanging="2"/>
        <w:rPr>
          <w:color w:val="00000A"/>
        </w:rPr>
      </w:pPr>
    </w:p>
    <w:p w:rsidR="00B26E4A" w:rsidRDefault="002B7484">
      <w:pPr>
        <w:spacing w:line="360" w:lineRule="auto"/>
        <w:ind w:hanging="2"/>
        <w:rPr>
          <w:color w:val="00000A"/>
        </w:rPr>
      </w:pPr>
      <w:r>
        <w:br w:type="page"/>
      </w:r>
    </w:p>
    <w:p w:rsidR="00B26E4A" w:rsidRDefault="002B7484">
      <w:pPr>
        <w:spacing w:line="360" w:lineRule="auto"/>
        <w:ind w:hanging="2"/>
      </w:pPr>
      <w:r>
        <w:rPr>
          <w:b/>
        </w:rPr>
        <w:lastRenderedPageBreak/>
        <w:t xml:space="preserve">4 CRONOGRAMA   </w:t>
      </w:r>
    </w:p>
    <w:p w:rsidR="00B26E4A" w:rsidRDefault="002B7484">
      <w:pPr>
        <w:spacing w:line="360" w:lineRule="auto"/>
        <w:ind w:hanging="2"/>
        <w:rPr>
          <w:color w:val="3333FF"/>
        </w:rPr>
      </w:pPr>
      <w:r>
        <w:rPr>
          <w:color w:val="000000"/>
        </w:rPr>
        <w:tab/>
      </w:r>
      <w:r>
        <w:rPr>
          <w:color w:val="3333FF"/>
        </w:rPr>
        <w:t>A etapa envolvendo pesquisa com seres humanos somente poderá ser realizada após a aprovação no comitê de ética em pesquisa.</w:t>
      </w:r>
    </w:p>
    <w:p w:rsidR="00B26E4A" w:rsidRDefault="002B7484">
      <w:pPr>
        <w:spacing w:line="360" w:lineRule="auto"/>
        <w:ind w:hanging="2"/>
        <w:rPr>
          <w:color w:val="3333FF"/>
        </w:rPr>
      </w:pPr>
      <w:r>
        <w:rPr>
          <w:color w:val="3333FF"/>
        </w:rPr>
        <w:t xml:space="preserve">Observe o calendário de reuniões disponíveis em </w:t>
      </w:r>
      <w:hyperlink r:id="rId13">
        <w:r>
          <w:rPr>
            <w:color w:val="1155CC"/>
            <w:u w:val="single"/>
          </w:rPr>
          <w:t>www.ifsc.edu.br/cepsh</w:t>
        </w:r>
      </w:hyperlink>
      <w:r>
        <w:rPr>
          <w:color w:val="3333FF"/>
        </w:rPr>
        <w:t>.</w:t>
      </w:r>
    </w:p>
    <w:p w:rsidR="00B26E4A" w:rsidRDefault="00B26E4A">
      <w:pPr>
        <w:spacing w:line="360" w:lineRule="auto"/>
        <w:ind w:hanging="2"/>
        <w:rPr>
          <w:color w:val="3333FF"/>
        </w:rPr>
      </w:pPr>
    </w:p>
    <w:tbl>
      <w:tblPr>
        <w:tblStyle w:val="a1"/>
        <w:tblW w:w="840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67"/>
      </w:tblGrid>
      <w:tr w:rsidR="00B26E4A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ETAPAS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</w:t>
            </w:r>
          </w:p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/ano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</w:t>
            </w:r>
          </w:p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/ano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</w:t>
            </w:r>
          </w:p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/ano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</w:t>
            </w:r>
          </w:p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/ano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</w:t>
            </w:r>
          </w:p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/ano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</w:t>
            </w:r>
          </w:p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/ano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</w:t>
            </w:r>
          </w:p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/ano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</w:t>
            </w:r>
          </w:p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/ano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</w:t>
            </w:r>
          </w:p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/ano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</w:t>
            </w:r>
          </w:p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/ano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</w:t>
            </w:r>
          </w:p>
          <w:p w:rsidR="00B26E4A" w:rsidRDefault="002B7484">
            <w:pPr>
              <w:ind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/ano</w:t>
            </w:r>
          </w:p>
        </w:tc>
      </w:tr>
      <w:tr w:rsidR="00B26E4A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right="-70" w:hanging="2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</w:tbl>
    <w:p w:rsidR="00B26E4A" w:rsidRDefault="002B7484">
      <w:pPr>
        <w:spacing w:line="360" w:lineRule="auto"/>
        <w:ind w:hanging="2"/>
        <w:rPr>
          <w:color w:val="3333FF"/>
        </w:rPr>
      </w:pPr>
      <w:r>
        <w:br w:type="page"/>
      </w:r>
      <w:r>
        <w:rPr>
          <w:b/>
        </w:rPr>
        <w:lastRenderedPageBreak/>
        <w:t>5 ORÇAMENTO</w:t>
      </w:r>
    </w:p>
    <w:p w:rsidR="00B26E4A" w:rsidRDefault="00B26E4A">
      <w:pPr>
        <w:spacing w:line="360" w:lineRule="auto"/>
        <w:ind w:hanging="2"/>
        <w:rPr>
          <w:color w:val="3333FF"/>
        </w:rPr>
      </w:pPr>
    </w:p>
    <w:p w:rsidR="00B26E4A" w:rsidRDefault="002B7484">
      <w:pPr>
        <w:spacing w:line="360" w:lineRule="auto"/>
        <w:ind w:hanging="2"/>
        <w:rPr>
          <w:color w:val="3333FF"/>
        </w:rPr>
      </w:pPr>
      <w:r>
        <w:rPr>
          <w:color w:val="3333FF"/>
        </w:rPr>
        <w:t>O orçamento deve ser descrito em uma tabela sobre as despesas com a pesquisa.</w:t>
      </w:r>
    </w:p>
    <w:p w:rsidR="00B26E4A" w:rsidRDefault="002B7484">
      <w:pPr>
        <w:shd w:val="clear" w:color="auto" w:fill="FFFFFF"/>
        <w:spacing w:line="360" w:lineRule="auto"/>
        <w:ind w:hanging="2"/>
        <w:rPr>
          <w:b/>
          <w:i/>
          <w:color w:val="0000FF"/>
        </w:rPr>
      </w:pPr>
      <w:r>
        <w:rPr>
          <w:color w:val="3333FF"/>
        </w:rPr>
        <w:t>O Sistema CEP/</w:t>
      </w:r>
      <w:proofErr w:type="spellStart"/>
      <w:r>
        <w:rPr>
          <w:color w:val="3333FF"/>
        </w:rPr>
        <w:t>Conep</w:t>
      </w:r>
      <w:proofErr w:type="spellEnd"/>
      <w:r>
        <w:rPr>
          <w:color w:val="3333FF"/>
        </w:rPr>
        <w:t xml:space="preserve"> entende que não há estudos sem custo nenhum. Sempre haverá necessidade de algum grau de investimento, ainda que mínimo. Não é razoável imaginar, por exemplo, que um pesquisador faça o seu estudo sem registrar as informações em algum for</w:t>
      </w:r>
      <w:r>
        <w:rPr>
          <w:color w:val="3333FF"/>
        </w:rPr>
        <w:t>mulário ou outro instrumento, como gravador ou câmera, o que exige investimento financeiro. Ainda que o pesquisador entenda que não serão necessários recursos para aquisição de materiais, compra de equipamentos e outros gastos, o pesquisador fará uso de ho</w:t>
      </w:r>
      <w:r>
        <w:rPr>
          <w:color w:val="3333FF"/>
        </w:rPr>
        <w:t>ras do trabalho pagas pela instituição a qual é vinculado e fazer uso de computador, serviços de arquivologia, entre outros que geram gastos, ainda que mínimos.</w:t>
      </w:r>
    </w:p>
    <w:p w:rsidR="00B26E4A" w:rsidRDefault="00B26E4A">
      <w:pPr>
        <w:spacing w:line="360" w:lineRule="auto"/>
        <w:ind w:hanging="2"/>
        <w:rPr>
          <w:b/>
          <w:i/>
          <w:color w:val="FF0000"/>
        </w:rPr>
      </w:pPr>
    </w:p>
    <w:tbl>
      <w:tblPr>
        <w:tblStyle w:val="a2"/>
        <w:tblW w:w="947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701"/>
        <w:gridCol w:w="2703"/>
      </w:tblGrid>
      <w:tr w:rsidR="00B26E4A">
        <w:trPr>
          <w:trHeight w:val="40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Quantidade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26E4A" w:rsidRDefault="002B7484">
            <w:pP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Valor Unitário </w:t>
            </w:r>
          </w:p>
        </w:tc>
      </w:tr>
      <w:tr w:rsidR="00B26E4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rPr>
          <w:trHeight w:val="26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E4A" w:rsidRDefault="00B26E4A">
            <w:pPr>
              <w:ind w:hanging="2"/>
              <w:rPr>
                <w:color w:val="000000"/>
              </w:rPr>
            </w:pPr>
          </w:p>
        </w:tc>
      </w:tr>
      <w:tr w:rsidR="00B26E4A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26E4A" w:rsidRDefault="002B7484">
            <w:pP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VALOR TOTAL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26E4A" w:rsidRDefault="002B7484">
            <w:pP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R$ </w:t>
            </w:r>
          </w:p>
        </w:tc>
      </w:tr>
    </w:tbl>
    <w:p w:rsidR="00B26E4A" w:rsidRDefault="00B26E4A">
      <w:pPr>
        <w:spacing w:line="360" w:lineRule="auto"/>
        <w:ind w:hanging="2"/>
        <w:rPr>
          <w:color w:val="FF0000"/>
        </w:rPr>
      </w:pPr>
    </w:p>
    <w:p w:rsidR="00B26E4A" w:rsidRDefault="00B26E4A">
      <w:pPr>
        <w:spacing w:line="360" w:lineRule="auto"/>
        <w:ind w:hanging="2"/>
        <w:rPr>
          <w:color w:val="FF0000"/>
        </w:rPr>
      </w:pPr>
    </w:p>
    <w:p w:rsidR="00B26E4A" w:rsidRDefault="002B7484">
      <w:pPr>
        <w:spacing w:line="360" w:lineRule="auto"/>
        <w:ind w:hanging="2"/>
      </w:pPr>
      <w:r>
        <w:br w:type="page"/>
      </w:r>
    </w:p>
    <w:p w:rsidR="00B26E4A" w:rsidRDefault="002B7484">
      <w:pPr>
        <w:spacing w:line="360" w:lineRule="auto"/>
        <w:ind w:hanging="2"/>
      </w:pPr>
      <w:r>
        <w:rPr>
          <w:b/>
        </w:rPr>
        <w:lastRenderedPageBreak/>
        <w:t>REFERÊNCIAS</w:t>
      </w:r>
    </w:p>
    <w:p w:rsidR="00B26E4A" w:rsidRDefault="00B26E4A">
      <w:pPr>
        <w:spacing w:line="360" w:lineRule="auto"/>
        <w:ind w:hanging="2"/>
        <w:rPr>
          <w:color w:val="0000FF"/>
        </w:rPr>
      </w:pPr>
    </w:p>
    <w:p w:rsidR="00B26E4A" w:rsidRDefault="002B7484">
      <w:pPr>
        <w:spacing w:line="360" w:lineRule="auto"/>
        <w:ind w:firstLine="709"/>
      </w:pPr>
      <w:r>
        <w:t xml:space="preserve">Elemento obrigatório, constitui uma lista ordenada dos documentos efetivamente citados no texto (ASSOCIAÇÃO BRASILEIRA DE NORMAS TÉCNICAS, 20018). Não devem ser referenciadas fontes que não foram citadas no texto. </w:t>
      </w:r>
    </w:p>
    <w:p w:rsidR="00B26E4A" w:rsidRDefault="00B26E4A">
      <w:pPr>
        <w:spacing w:line="360" w:lineRule="auto"/>
        <w:ind w:firstLine="709"/>
      </w:pPr>
    </w:p>
    <w:p w:rsidR="00B26E4A" w:rsidRDefault="002B7484">
      <w:pPr>
        <w:jc w:val="left"/>
      </w:pPr>
      <w:r>
        <w:rPr>
          <w:color w:val="000000"/>
        </w:rPr>
        <w:t xml:space="preserve">ALMEIDA, Alcides Vieira de. </w:t>
      </w:r>
      <w:r>
        <w:rPr>
          <w:b/>
          <w:color w:val="000000"/>
        </w:rPr>
        <w:t>Dos aprendizes artífices ao Instituto Federal de Santa Catarina</w:t>
      </w:r>
      <w:r>
        <w:rPr>
          <w:color w:val="000000"/>
        </w:rPr>
        <w:t xml:space="preserve">. Florianópolis: Publicações do IF-SC, 2010.  </w:t>
      </w:r>
    </w:p>
    <w:p w:rsidR="00B26E4A" w:rsidRDefault="00B26E4A">
      <w:pPr>
        <w:jc w:val="left"/>
        <w:rPr>
          <w:color w:val="000000"/>
        </w:rPr>
      </w:pPr>
    </w:p>
    <w:p w:rsidR="00B26E4A" w:rsidRDefault="002B7484">
      <w:pPr>
        <w:jc w:val="left"/>
      </w:pPr>
      <w:r>
        <w:rPr>
          <w:color w:val="000000"/>
        </w:rPr>
        <w:t>BRASIL. Lei 8.112, de 11 de dezembro de 1990. Dispõe sobre o regime jurídico dos servidores públicos civis da União, das autarquias e das fundaçõ</w:t>
      </w:r>
      <w:r>
        <w:rPr>
          <w:color w:val="000000"/>
        </w:rPr>
        <w:t xml:space="preserve">es públicas federais. </w:t>
      </w:r>
      <w:r>
        <w:rPr>
          <w:b/>
          <w:color w:val="000000"/>
        </w:rPr>
        <w:t>Diário Oficial da União</w:t>
      </w:r>
      <w:r>
        <w:rPr>
          <w:color w:val="000000"/>
        </w:rPr>
        <w:t xml:space="preserve">, Brasília, 18 mar. 1998. Disponível em: http://www.planalto.gov.br/CCIVIL_03/leis/L8112cons.htm. Acesso em: 15 jul. 2011.  </w:t>
      </w:r>
    </w:p>
    <w:p w:rsidR="00B26E4A" w:rsidRDefault="00B26E4A">
      <w:pPr>
        <w:jc w:val="left"/>
        <w:rPr>
          <w:color w:val="000000"/>
        </w:rPr>
      </w:pPr>
    </w:p>
    <w:p w:rsidR="00B26E4A" w:rsidRDefault="002B7484">
      <w:pPr>
        <w:jc w:val="left"/>
      </w:pPr>
      <w:r>
        <w:rPr>
          <w:color w:val="000000"/>
        </w:rPr>
        <w:t xml:space="preserve">BRUM, Isis. Estudante aprende 68% mais com bom professor. </w:t>
      </w:r>
      <w:r>
        <w:rPr>
          <w:b/>
          <w:color w:val="000000"/>
        </w:rPr>
        <w:t>O Estadão</w:t>
      </w:r>
      <w:r>
        <w:rPr>
          <w:color w:val="000000"/>
        </w:rPr>
        <w:t>, São Paulo, 18 ju</w:t>
      </w:r>
      <w:r>
        <w:rPr>
          <w:color w:val="000000"/>
        </w:rPr>
        <w:t xml:space="preserve">l. 2011. Notícias. Disponível em: http://educacao.estadao.com.br/noticias/geral,estudante-aprende-68-mais-com-bom-professor,746352. Acesso em: 18 jul. 2011. </w:t>
      </w:r>
    </w:p>
    <w:p w:rsidR="00B26E4A" w:rsidRDefault="00B26E4A">
      <w:pPr>
        <w:jc w:val="left"/>
        <w:rPr>
          <w:color w:val="000000"/>
        </w:rPr>
      </w:pPr>
    </w:p>
    <w:p w:rsidR="00B26E4A" w:rsidRDefault="002B7484">
      <w:pPr>
        <w:jc w:val="left"/>
      </w:pPr>
      <w:r>
        <w:rPr>
          <w:color w:val="000000"/>
        </w:rPr>
        <w:t xml:space="preserve">CASTRO, Julia Soares Rosa. </w:t>
      </w:r>
      <w:r>
        <w:rPr>
          <w:b/>
          <w:color w:val="000000"/>
        </w:rPr>
        <w:t>Criatividade escolar</w:t>
      </w:r>
      <w:r>
        <w:rPr>
          <w:color w:val="000000"/>
        </w:rPr>
        <w:t>: relação entre tempo de experiência docente e tip</w:t>
      </w:r>
      <w:r>
        <w:rPr>
          <w:color w:val="000000"/>
        </w:rPr>
        <w:t xml:space="preserve">o de escola. 2007. Dissertação (Mestrado em Psicologia) – Universidade de Brasília, Brasília, 2007. Disponível em: http://repositorio.unb.br/handle/10482/2704. Acesso em: 20 jul. 2011. </w:t>
      </w:r>
    </w:p>
    <w:p w:rsidR="00B26E4A" w:rsidRDefault="00B26E4A">
      <w:pPr>
        <w:jc w:val="left"/>
        <w:rPr>
          <w:color w:val="000000"/>
        </w:rPr>
      </w:pPr>
    </w:p>
    <w:p w:rsidR="00B26E4A" w:rsidRDefault="002B7484">
      <w:pPr>
        <w:jc w:val="left"/>
      </w:pPr>
      <w:r>
        <w:rPr>
          <w:color w:val="000000"/>
        </w:rPr>
        <w:t xml:space="preserve">FAQUETTI, </w:t>
      </w:r>
      <w:proofErr w:type="spellStart"/>
      <w:r>
        <w:rPr>
          <w:color w:val="000000"/>
        </w:rPr>
        <w:t>Marouva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Fallgatter</w:t>
      </w:r>
      <w:proofErr w:type="spellEnd"/>
      <w:r>
        <w:rPr>
          <w:color w:val="000000"/>
        </w:rPr>
        <w:t xml:space="preserve">; VANIN, </w:t>
      </w:r>
      <w:proofErr w:type="spellStart"/>
      <w:r>
        <w:rPr>
          <w:color w:val="000000"/>
        </w:rPr>
        <w:t>Mariléia</w:t>
      </w:r>
      <w:proofErr w:type="spellEnd"/>
      <w:r>
        <w:rPr>
          <w:color w:val="000000"/>
        </w:rPr>
        <w:t xml:space="preserve">; BLATTMANN, </w:t>
      </w:r>
      <w:proofErr w:type="spellStart"/>
      <w:r>
        <w:rPr>
          <w:color w:val="000000"/>
        </w:rPr>
        <w:t>Ursula</w:t>
      </w:r>
      <w:proofErr w:type="spellEnd"/>
      <w:r>
        <w:rPr>
          <w:color w:val="000000"/>
        </w:rPr>
        <w:t>. Apr</w:t>
      </w:r>
      <w:r>
        <w:rPr>
          <w:color w:val="000000"/>
        </w:rPr>
        <w:t xml:space="preserve">esentação de trabalhos escolares: a biblioteca no processo de aprendizagem. </w:t>
      </w:r>
      <w:r>
        <w:rPr>
          <w:i/>
          <w:color w:val="000000"/>
        </w:rPr>
        <w:t>In</w:t>
      </w:r>
      <w:r>
        <w:rPr>
          <w:color w:val="000000"/>
        </w:rPr>
        <w:t xml:space="preserve">: CONGRESSO BRASILEIRO DE BIBLIOTECONOMIA, DOCUMENTAÇÃO E CIÊNCIA DA INFORMAÇÃO, 21., 2005, Curitiba. </w:t>
      </w:r>
      <w:r>
        <w:rPr>
          <w:b/>
          <w:color w:val="000000"/>
        </w:rPr>
        <w:t>Anais</w:t>
      </w:r>
      <w:r>
        <w:rPr>
          <w:color w:val="000000"/>
        </w:rPr>
        <w:t xml:space="preserve"> [...]. Curitiba: FEBAB, 2005. </w:t>
      </w:r>
    </w:p>
    <w:p w:rsidR="00B26E4A" w:rsidRDefault="00B26E4A">
      <w:pPr>
        <w:spacing w:line="360" w:lineRule="auto"/>
        <w:jc w:val="left"/>
        <w:rPr>
          <w:color w:val="000000"/>
        </w:rPr>
      </w:pPr>
    </w:p>
    <w:p w:rsidR="00B26E4A" w:rsidRDefault="002B7484">
      <w:pPr>
        <w:jc w:val="left"/>
        <w:rPr>
          <w:color w:val="000000"/>
        </w:rPr>
      </w:pPr>
      <w:r>
        <w:t xml:space="preserve">LAZARTE, Leonardo. Ecologia cognitiva </w:t>
      </w:r>
      <w:r>
        <w:t xml:space="preserve">na sociedade da informação. </w:t>
      </w:r>
      <w:r>
        <w:rPr>
          <w:b/>
        </w:rPr>
        <w:t>Ciência da Informação</w:t>
      </w:r>
      <w:r>
        <w:t xml:space="preserve">, Brasília, v. 29, n. 2, p. 43-51, maio/ago. 2000. Disponível em: http://www.scielo.br/scielo.php?script=sci_arttext&amp;pid=S0100-19652000000200006. Acesso em: 19 ago. 2009. </w:t>
      </w:r>
    </w:p>
    <w:p w:rsidR="00B26E4A" w:rsidRDefault="00B26E4A">
      <w:pPr>
        <w:jc w:val="left"/>
        <w:rPr>
          <w:color w:val="000000"/>
        </w:rPr>
      </w:pPr>
    </w:p>
    <w:p w:rsidR="00B26E4A" w:rsidRDefault="002B7484">
      <w:pPr>
        <w:jc w:val="left"/>
      </w:pPr>
      <w:r>
        <w:rPr>
          <w:color w:val="000000"/>
        </w:rPr>
        <w:t xml:space="preserve">KARNOPP, </w:t>
      </w:r>
      <w:proofErr w:type="spellStart"/>
      <w:r>
        <w:rPr>
          <w:color w:val="000000"/>
        </w:rPr>
        <w:t>Lodenir</w:t>
      </w:r>
      <w:proofErr w:type="spellEnd"/>
      <w:r>
        <w:rPr>
          <w:color w:val="000000"/>
        </w:rPr>
        <w:t xml:space="preserve"> Becker. Língua de</w:t>
      </w:r>
      <w:r>
        <w:rPr>
          <w:color w:val="000000"/>
        </w:rPr>
        <w:t xml:space="preserve"> sinais na educação de surdos. </w:t>
      </w:r>
      <w:r>
        <w:rPr>
          <w:i/>
          <w:color w:val="000000"/>
        </w:rPr>
        <w:t>In</w:t>
      </w:r>
      <w:r>
        <w:rPr>
          <w:color w:val="000000"/>
        </w:rPr>
        <w:t xml:space="preserve">: THOMA, Adriana da Silva; LOPES, Maura </w:t>
      </w:r>
      <w:proofErr w:type="spellStart"/>
      <w:r>
        <w:rPr>
          <w:color w:val="000000"/>
        </w:rPr>
        <w:t>Corcini</w:t>
      </w:r>
      <w:proofErr w:type="spellEnd"/>
      <w:r>
        <w:rPr>
          <w:color w:val="000000"/>
        </w:rPr>
        <w:t xml:space="preserve"> (org.). </w:t>
      </w:r>
      <w:r>
        <w:rPr>
          <w:b/>
          <w:color w:val="000000"/>
        </w:rPr>
        <w:t>A invenção da surdez:</w:t>
      </w:r>
      <w:r>
        <w:rPr>
          <w:color w:val="000000"/>
        </w:rPr>
        <w:t xml:space="preserve"> cultura, alteridade, identidade e diferença no campo da educação. Santa Cruz do Sul: </w:t>
      </w:r>
      <w:proofErr w:type="spellStart"/>
      <w:r>
        <w:rPr>
          <w:color w:val="000000"/>
        </w:rPr>
        <w:t>Edunisc</w:t>
      </w:r>
      <w:proofErr w:type="spellEnd"/>
      <w:r>
        <w:rPr>
          <w:color w:val="000000"/>
        </w:rPr>
        <w:t xml:space="preserve">, 2005. p. 105-113. </w:t>
      </w:r>
    </w:p>
    <w:p w:rsidR="00B26E4A" w:rsidRDefault="00B26E4A">
      <w:pPr>
        <w:jc w:val="left"/>
        <w:rPr>
          <w:color w:val="000000"/>
        </w:rPr>
      </w:pPr>
    </w:p>
    <w:p w:rsidR="00B26E4A" w:rsidRDefault="002B7484">
      <w:pPr>
        <w:jc w:val="left"/>
      </w:pPr>
      <w:r>
        <w:rPr>
          <w:color w:val="000000"/>
        </w:rPr>
        <w:t>UNIVERSIDADE FEDERAL DE SANTA C</w:t>
      </w:r>
      <w:r>
        <w:rPr>
          <w:color w:val="000000"/>
        </w:rPr>
        <w:t xml:space="preserve">ATARINA. Biblioteca Central. </w:t>
      </w:r>
      <w:proofErr w:type="spellStart"/>
      <w:r>
        <w:rPr>
          <w:b/>
          <w:color w:val="000000"/>
        </w:rPr>
        <w:t>Vídeoaula</w:t>
      </w:r>
      <w:proofErr w:type="spellEnd"/>
      <w:r>
        <w:rPr>
          <w:b/>
          <w:color w:val="000000"/>
        </w:rPr>
        <w:t xml:space="preserve"> I</w:t>
      </w:r>
      <w:r>
        <w:rPr>
          <w:color w:val="000000"/>
        </w:rPr>
        <w:t xml:space="preserve">I: Portal Capes: busca rápida. Florianópolis: BU/UFSC, 2011. 1 vídeo (5 min). Disponível em: http://www.youtube.com/user/BIBLIOTECASUFSC. Acesso em: 23 jan. 2012. </w:t>
      </w:r>
    </w:p>
    <w:p w:rsidR="00B26E4A" w:rsidRDefault="00B26E4A">
      <w:pPr>
        <w:jc w:val="left"/>
        <w:rPr>
          <w:color w:val="000000"/>
        </w:rPr>
      </w:pPr>
    </w:p>
    <w:p w:rsidR="00B26E4A" w:rsidRDefault="002B7484">
      <w:pPr>
        <w:jc w:val="left"/>
        <w:rPr>
          <w:color w:val="FF3333"/>
        </w:rPr>
      </w:pPr>
      <w:r>
        <w:br w:type="page"/>
      </w:r>
    </w:p>
    <w:p w:rsidR="00B26E4A" w:rsidRDefault="002B7484">
      <w:pPr>
        <w:jc w:val="left"/>
        <w:rPr>
          <w:color w:val="3333FF"/>
        </w:rPr>
      </w:pPr>
      <w:r>
        <w:rPr>
          <w:color w:val="3333FF"/>
        </w:rPr>
        <w:lastRenderedPageBreak/>
        <w:t>Para esclarecimentos sobre referências consultar:</w:t>
      </w:r>
    </w:p>
    <w:p w:rsidR="00B26E4A" w:rsidRDefault="00B26E4A">
      <w:pPr>
        <w:jc w:val="left"/>
        <w:rPr>
          <w:color w:val="3333FF"/>
        </w:rPr>
      </w:pPr>
    </w:p>
    <w:p w:rsidR="00B26E4A" w:rsidRDefault="002B7484">
      <w:pPr>
        <w:jc w:val="left"/>
        <w:rPr>
          <w:color w:val="3333FF"/>
        </w:rPr>
      </w:pPr>
      <w:r>
        <w:rPr>
          <w:color w:val="3333FF"/>
        </w:rPr>
        <w:t xml:space="preserve">ASSOCIAÇÃO BRASILEIRA DE NORMAS TÉCNICAS. </w:t>
      </w:r>
      <w:r>
        <w:rPr>
          <w:b/>
          <w:color w:val="3333FF"/>
        </w:rPr>
        <w:t>NBR 6023</w:t>
      </w:r>
      <w:r>
        <w:rPr>
          <w:color w:val="3333FF"/>
        </w:rPr>
        <w:t xml:space="preserve">: referências. Rio de Janeiro: ABNT, 2018. </w:t>
      </w:r>
    </w:p>
    <w:p w:rsidR="00B26E4A" w:rsidRDefault="00B26E4A">
      <w:pPr>
        <w:jc w:val="left"/>
        <w:rPr>
          <w:color w:val="3333FF"/>
        </w:rPr>
      </w:pPr>
    </w:p>
    <w:p w:rsidR="00B26E4A" w:rsidRDefault="002B7484">
      <w:pPr>
        <w:jc w:val="left"/>
        <w:rPr>
          <w:b/>
          <w:color w:val="3333FF"/>
        </w:rPr>
      </w:pPr>
      <w:r>
        <w:rPr>
          <w:color w:val="3333FF"/>
        </w:rPr>
        <w:t xml:space="preserve">INSTITUTO FEDERAL DE SANTA CATARINA. </w:t>
      </w:r>
      <w:r>
        <w:rPr>
          <w:b/>
          <w:color w:val="3333FF"/>
        </w:rPr>
        <w:t xml:space="preserve">Manual de comunicação científica. </w:t>
      </w:r>
      <w:r>
        <w:rPr>
          <w:color w:val="3333FF"/>
        </w:rPr>
        <w:t xml:space="preserve">Florianópolis: IFSC, 2016. </w:t>
      </w:r>
    </w:p>
    <w:p w:rsidR="00B26E4A" w:rsidRDefault="00B26E4A">
      <w:pPr>
        <w:spacing w:line="360" w:lineRule="auto"/>
        <w:jc w:val="center"/>
        <w:rPr>
          <w:b/>
          <w:color w:val="000000"/>
        </w:rPr>
      </w:pPr>
    </w:p>
    <w:p w:rsidR="00B26E4A" w:rsidRDefault="00B26E4A">
      <w:pPr>
        <w:spacing w:line="360" w:lineRule="auto"/>
        <w:jc w:val="center"/>
        <w:rPr>
          <w:b/>
          <w:color w:val="000000"/>
        </w:rPr>
      </w:pPr>
    </w:p>
    <w:p w:rsidR="00B26E4A" w:rsidRDefault="00B26E4A">
      <w:pPr>
        <w:spacing w:line="360" w:lineRule="auto"/>
        <w:jc w:val="center"/>
        <w:rPr>
          <w:b/>
          <w:color w:val="000000"/>
        </w:rPr>
      </w:pPr>
    </w:p>
    <w:p w:rsidR="00B26E4A" w:rsidRDefault="00B26E4A">
      <w:pPr>
        <w:spacing w:line="360" w:lineRule="auto"/>
        <w:jc w:val="center"/>
        <w:rPr>
          <w:b/>
          <w:color w:val="000000"/>
        </w:rPr>
      </w:pPr>
    </w:p>
    <w:p w:rsidR="00B26E4A" w:rsidRDefault="00B26E4A">
      <w:pPr>
        <w:spacing w:line="360" w:lineRule="auto"/>
        <w:ind w:hanging="2"/>
        <w:rPr>
          <w:b/>
          <w:color w:val="000000"/>
        </w:rPr>
      </w:pPr>
    </w:p>
    <w:p w:rsidR="00B26E4A" w:rsidRDefault="002B7484">
      <w:pPr>
        <w:spacing w:line="360" w:lineRule="auto"/>
        <w:ind w:hanging="2"/>
        <w:rPr>
          <w:color w:val="000000"/>
        </w:rPr>
      </w:pPr>
      <w:r>
        <w:br w:type="page"/>
      </w:r>
    </w:p>
    <w:p w:rsidR="00B26E4A" w:rsidRDefault="002B7484">
      <w:pPr>
        <w:spacing w:line="360" w:lineRule="auto"/>
        <w:ind w:hanging="2"/>
        <w:jc w:val="center"/>
        <w:rPr>
          <w:color w:val="000000"/>
        </w:rPr>
      </w:pPr>
      <w:r>
        <w:rPr>
          <w:b/>
        </w:rPr>
        <w:lastRenderedPageBreak/>
        <w:t>APÊNDICE A – Título do apêndice</w:t>
      </w:r>
    </w:p>
    <w:p w:rsidR="00B26E4A" w:rsidRDefault="00B26E4A">
      <w:pPr>
        <w:spacing w:line="360" w:lineRule="auto"/>
        <w:jc w:val="center"/>
        <w:rPr>
          <w:color w:val="0000FF"/>
        </w:rPr>
      </w:pPr>
    </w:p>
    <w:p w:rsidR="00B26E4A" w:rsidRDefault="002B7484">
      <w:pPr>
        <w:spacing w:line="360" w:lineRule="auto"/>
        <w:rPr>
          <w:color w:val="0000FF"/>
        </w:rPr>
      </w:pPr>
      <w:r>
        <w:rPr>
          <w:color w:val="0000FF"/>
        </w:rPr>
        <w:t>Os apêndices são textos e/ou documentos elaborados pelo próprio autor para complementar o texto principal. É UM ELEMENTO OPCIONAL.</w:t>
      </w:r>
    </w:p>
    <w:p w:rsidR="00B26E4A" w:rsidRDefault="002B7484">
      <w:pPr>
        <w:spacing w:line="360" w:lineRule="auto"/>
        <w:ind w:hanging="2"/>
        <w:rPr>
          <w:color w:val="0000FF"/>
        </w:rPr>
      </w:pPr>
      <w:r>
        <w:rPr>
          <w:color w:val="0000FF"/>
        </w:rPr>
        <w:t>Inserir instrumentos de coleta de pesquisa e demais documentos pertinentes que possa ser utilizado na pesquisa e que o pesquisador julgue indispensável para uma adequada análise pelo CEPSH.</w:t>
      </w:r>
    </w:p>
    <w:p w:rsidR="00B26E4A" w:rsidRDefault="00B26E4A">
      <w:pPr>
        <w:spacing w:line="360" w:lineRule="auto"/>
        <w:ind w:hanging="2"/>
        <w:rPr>
          <w:color w:val="0000FF"/>
        </w:rPr>
      </w:pPr>
    </w:p>
    <w:p w:rsidR="00B26E4A" w:rsidRDefault="00B26E4A">
      <w:pPr>
        <w:spacing w:line="360" w:lineRule="auto"/>
        <w:ind w:hanging="2"/>
        <w:rPr>
          <w:color w:val="000000"/>
        </w:rPr>
      </w:pPr>
    </w:p>
    <w:p w:rsidR="00B26E4A" w:rsidRDefault="00B26E4A">
      <w:pPr>
        <w:spacing w:line="360" w:lineRule="auto"/>
        <w:ind w:hanging="2"/>
        <w:rPr>
          <w:color w:val="0000FF"/>
        </w:rPr>
        <w:sectPr w:rsidR="00B26E4A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1701" w:right="1134" w:bottom="1134" w:left="1701" w:header="720" w:footer="720" w:gutter="0"/>
          <w:cols w:space="720"/>
        </w:sectPr>
      </w:pPr>
    </w:p>
    <w:p w:rsidR="00B26E4A" w:rsidRDefault="002B7484">
      <w:pPr>
        <w:spacing w:line="360" w:lineRule="auto"/>
        <w:ind w:firstLine="709"/>
        <w:jc w:val="center"/>
        <w:rPr>
          <w:b/>
        </w:rPr>
      </w:pPr>
      <w:bookmarkStart w:id="6" w:name="_heading=h.tyjcwt" w:colFirst="0" w:colLast="0"/>
      <w:bookmarkEnd w:id="6"/>
      <w:r>
        <w:rPr>
          <w:b/>
        </w:rPr>
        <w:lastRenderedPageBreak/>
        <w:t>ANEXO A – Título do anexo</w:t>
      </w:r>
    </w:p>
    <w:p w:rsidR="00B26E4A" w:rsidRDefault="00B26E4A">
      <w:pPr>
        <w:spacing w:line="360" w:lineRule="auto"/>
        <w:ind w:firstLine="709"/>
        <w:jc w:val="center"/>
        <w:rPr>
          <w:b/>
        </w:rPr>
      </w:pPr>
    </w:p>
    <w:p w:rsidR="00B26E4A" w:rsidRDefault="002B7484">
      <w:pPr>
        <w:spacing w:line="360" w:lineRule="auto"/>
        <w:rPr>
          <w:color w:val="0000FF"/>
        </w:rPr>
      </w:pPr>
      <w:r>
        <w:rPr>
          <w:color w:val="0000FF"/>
        </w:rPr>
        <w:t>Elemento opcional. O anexo é um “texto ou documento” não elaborado pelo autor, que serve de fundamentação e comprovação.</w:t>
      </w:r>
    </w:p>
    <w:p w:rsidR="00B26E4A" w:rsidRDefault="00B26E4A">
      <w:pPr>
        <w:spacing w:line="360" w:lineRule="auto"/>
        <w:ind w:firstLine="709"/>
        <w:rPr>
          <w:b/>
          <w:color w:val="0000FF"/>
        </w:rPr>
      </w:pPr>
    </w:p>
    <w:sectPr w:rsidR="00B26E4A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84" w:rsidRDefault="002B7484">
      <w:r>
        <w:separator/>
      </w:r>
    </w:p>
  </w:endnote>
  <w:endnote w:type="continuationSeparator" w:id="0">
    <w:p w:rsidR="002B7484" w:rsidRDefault="002B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inux Libertine G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4A" w:rsidRDefault="00B26E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4A" w:rsidRDefault="00B26E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4A" w:rsidRDefault="00B26E4A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4A" w:rsidRDefault="00B26E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4A" w:rsidRDefault="00B26E4A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4A" w:rsidRDefault="00B26E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84" w:rsidRDefault="002B7484">
      <w:r>
        <w:separator/>
      </w:r>
    </w:p>
  </w:footnote>
  <w:footnote w:type="continuationSeparator" w:id="0">
    <w:p w:rsidR="002B7484" w:rsidRDefault="002B7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4A" w:rsidRDefault="00B26E4A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rFonts w:eastAsia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4A" w:rsidRDefault="00B26E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Arial" w:cs="Arial"/>
        <w:color w:val="000000"/>
      </w:rPr>
    </w:pPr>
  </w:p>
  <w:p w:rsidR="00B26E4A" w:rsidRDefault="00B26E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4A" w:rsidRDefault="00B26E4A">
    <w:pPr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4A" w:rsidRDefault="00B26E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4A" w:rsidRDefault="002B7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fldChar w:fldCharType="begin"/>
    </w:r>
    <w:r>
      <w:rPr>
        <w:rFonts w:eastAsia="Arial" w:cs="Arial"/>
        <w:color w:val="000000"/>
        <w:sz w:val="20"/>
        <w:szCs w:val="20"/>
      </w:rPr>
      <w:instrText>PAGE</w:instrText>
    </w:r>
    <w:r w:rsidR="00CB311B">
      <w:rPr>
        <w:rFonts w:eastAsia="Arial" w:cs="Arial"/>
        <w:color w:val="000000"/>
        <w:sz w:val="20"/>
        <w:szCs w:val="20"/>
      </w:rPr>
      <w:fldChar w:fldCharType="separate"/>
    </w:r>
    <w:r w:rsidR="00D7468E">
      <w:rPr>
        <w:rFonts w:eastAsia="Arial" w:cs="Arial"/>
        <w:noProof/>
        <w:color w:val="000000"/>
        <w:sz w:val="20"/>
        <w:szCs w:val="20"/>
      </w:rPr>
      <w:t>32</w:t>
    </w:r>
    <w:r>
      <w:rPr>
        <w:rFonts w:eastAsia="Arial" w:cs="Arial"/>
        <w:color w:val="000000"/>
        <w:sz w:val="20"/>
        <w:szCs w:val="20"/>
      </w:rPr>
      <w:fldChar w:fldCharType="end"/>
    </w:r>
  </w:p>
  <w:p w:rsidR="00B26E4A" w:rsidRDefault="00B26E4A">
    <w:pPr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4A" w:rsidRDefault="002B7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fldChar w:fldCharType="begin"/>
    </w:r>
    <w:r>
      <w:rPr>
        <w:rFonts w:eastAsia="Arial" w:cs="Arial"/>
        <w:color w:val="000000"/>
        <w:sz w:val="20"/>
        <w:szCs w:val="20"/>
      </w:rPr>
      <w:instrText>PAGE</w:instrText>
    </w:r>
    <w:r>
      <w:rPr>
        <w:rFonts w:eastAsia="Arial" w:cs="Arial"/>
        <w:color w:val="000000"/>
        <w:sz w:val="20"/>
        <w:szCs w:val="20"/>
      </w:rPr>
      <w:fldChar w:fldCharType="end"/>
    </w:r>
  </w:p>
  <w:p w:rsidR="00B26E4A" w:rsidRDefault="00B26E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70F48"/>
    <w:multiLevelType w:val="multilevel"/>
    <w:tmpl w:val="EF46F77C"/>
    <w:lvl w:ilvl="0">
      <w:start w:val="1"/>
      <w:numFmt w:val="decimal"/>
      <w:pStyle w:val="Ttulo1"/>
      <w:lvlText w:val=""/>
      <w:lvlJc w:val="left"/>
      <w:pPr>
        <w:ind w:left="432" w:hanging="432"/>
      </w:pPr>
    </w:lvl>
    <w:lvl w:ilvl="1">
      <w:start w:val="1"/>
      <w:numFmt w:val="decimal"/>
      <w:pStyle w:val="Ttulo2"/>
      <w:lvlText w:val=""/>
      <w:lvlJc w:val="left"/>
      <w:pPr>
        <w:ind w:left="576" w:hanging="576"/>
      </w:pPr>
    </w:lvl>
    <w:lvl w:ilvl="2">
      <w:start w:val="1"/>
      <w:numFmt w:val="decimal"/>
      <w:pStyle w:val="Ttulo3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B3608DE"/>
    <w:multiLevelType w:val="multilevel"/>
    <w:tmpl w:val="94D415A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4A"/>
    <w:rsid w:val="002B7484"/>
    <w:rsid w:val="005021E0"/>
    <w:rsid w:val="00B26E4A"/>
    <w:rsid w:val="00CB311B"/>
    <w:rsid w:val="00CD3423"/>
    <w:rsid w:val="00D7468E"/>
    <w:rsid w:val="00F2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D0AC"/>
  <w15:docId w15:val="{CAFD482B-C504-4C16-8B3A-143BD2B9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;宋体" w:cs="Mangal"/>
      <w:kern w:val="2"/>
      <w:lang w:eastAsia="zh-CN" w:bidi="hi-I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eastAsia="Times New Roman" w:cs="Arial"/>
      <w:b/>
      <w:bCs/>
      <w:szCs w:val="29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eastAsia="Times New Roman" w:cs="Arial"/>
      <w:b/>
      <w:bCs/>
      <w:iCs/>
      <w:szCs w:val="25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eastAsia="Times New Roman" w:cs="Arial"/>
      <w:bCs/>
      <w:szCs w:val="23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5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3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xtodebaloChar">
    <w:name w:val="Texto de balão Char"/>
    <w:qFormat/>
    <w:rPr>
      <w:rFonts w:ascii="Segoe UI" w:eastAsia="SimSun;宋体" w:hAnsi="Segoe UI" w:cs="Mangal"/>
      <w:kern w:val="2"/>
      <w:sz w:val="18"/>
      <w:szCs w:val="16"/>
      <w:lang w:bidi="hi-IN"/>
    </w:rPr>
  </w:style>
  <w:style w:type="character" w:customStyle="1" w:styleId="CabealhoChar">
    <w:name w:val="Cabeçalho Char"/>
    <w:qFormat/>
    <w:rPr>
      <w:rFonts w:ascii="Liberation Serif;Times New Roma" w:eastAsia="SimSun;宋体" w:hAnsi="Liberation Serif;Times New Roma" w:cs="Mangal"/>
      <w:kern w:val="2"/>
      <w:sz w:val="24"/>
      <w:szCs w:val="21"/>
      <w:lang w:bidi="hi-IN"/>
    </w:rPr>
  </w:style>
  <w:style w:type="character" w:customStyle="1" w:styleId="RodapChar">
    <w:name w:val="Rodapé Char"/>
    <w:qFormat/>
    <w:rPr>
      <w:rFonts w:ascii="Liberation Serif;Times New Roma" w:eastAsia="SimSun;宋体" w:hAnsi="Liberation Serif;Times New Roma" w:cs="Mangal"/>
      <w:kern w:val="2"/>
      <w:sz w:val="24"/>
      <w:szCs w:val="21"/>
      <w:lang w:bidi="hi-IN"/>
    </w:rPr>
  </w:style>
  <w:style w:type="character" w:customStyle="1" w:styleId="TtuloChar">
    <w:name w:val="Título Char"/>
    <w:qFormat/>
    <w:rPr>
      <w:rFonts w:ascii="Arial" w:eastAsia="Times New Roman" w:hAnsi="Arial" w:cs="Mangal"/>
      <w:b/>
      <w:bCs/>
      <w:kern w:val="2"/>
      <w:sz w:val="24"/>
      <w:szCs w:val="29"/>
      <w:lang w:bidi="hi-IN"/>
    </w:rPr>
  </w:style>
  <w:style w:type="character" w:customStyle="1" w:styleId="Ttulo1Char">
    <w:name w:val="Título 1 Char"/>
    <w:qFormat/>
    <w:rPr>
      <w:rFonts w:ascii="Arial" w:eastAsia="Times New Roman" w:hAnsi="Arial" w:cs="Mangal"/>
      <w:b/>
      <w:bCs/>
      <w:kern w:val="2"/>
      <w:sz w:val="24"/>
      <w:szCs w:val="29"/>
      <w:lang w:bidi="hi-IN"/>
    </w:rPr>
  </w:style>
  <w:style w:type="character" w:customStyle="1" w:styleId="Ttulo2Char">
    <w:name w:val="Título 2 Char"/>
    <w:qFormat/>
    <w:rPr>
      <w:rFonts w:ascii="Arial" w:eastAsia="Times New Roman" w:hAnsi="Arial" w:cs="Mangal"/>
      <w:b/>
      <w:bCs/>
      <w:iCs/>
      <w:kern w:val="2"/>
      <w:sz w:val="24"/>
      <w:szCs w:val="25"/>
      <w:lang w:bidi="hi-IN"/>
    </w:rPr>
  </w:style>
  <w:style w:type="character" w:customStyle="1" w:styleId="Ttulo3Char">
    <w:name w:val="Título 3 Char"/>
    <w:qFormat/>
    <w:rPr>
      <w:rFonts w:ascii="Arial" w:eastAsia="Times New Roman" w:hAnsi="Arial" w:cs="Mangal"/>
      <w:bCs/>
      <w:kern w:val="2"/>
      <w:sz w:val="24"/>
      <w:szCs w:val="23"/>
      <w:lang w:bidi="hi-IN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qFormat/>
    <w:rPr>
      <w:rFonts w:ascii="Arial" w:eastAsia="SimSun;宋体" w:hAnsi="Arial" w:cs="Mangal"/>
      <w:kern w:val="2"/>
      <w:szCs w:val="18"/>
      <w:lang w:bidi="hi-IN"/>
    </w:rPr>
  </w:style>
  <w:style w:type="character" w:customStyle="1" w:styleId="AssuntodocomentrioChar">
    <w:name w:val="Assunto do comentário Char"/>
    <w:qFormat/>
    <w:rPr>
      <w:rFonts w:ascii="Arial" w:eastAsia="SimSun;宋体" w:hAnsi="Arial" w:cs="Mangal"/>
      <w:b/>
      <w:bCs/>
      <w:kern w:val="2"/>
      <w:szCs w:val="18"/>
      <w:lang w:bidi="hi-IN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rFonts w:ascii="Arial" w:eastAsia="SimSun;宋体" w:hAnsi="Arial" w:cs="Mangal"/>
      <w:kern w:val="2"/>
      <w:szCs w:val="18"/>
      <w:lang w:bidi="hi-IN"/>
    </w:rPr>
  </w:style>
  <w:style w:type="character" w:customStyle="1" w:styleId="Ttulo4Char">
    <w:name w:val="Título 4 Char"/>
    <w:qFormat/>
    <w:rPr>
      <w:rFonts w:ascii="Calibri" w:eastAsia="Times New Roman" w:hAnsi="Calibri" w:cs="Mangal"/>
      <w:b/>
      <w:bCs/>
      <w:kern w:val="2"/>
      <w:sz w:val="28"/>
      <w:szCs w:val="25"/>
      <w:lang w:eastAsia="zh-CN" w:bidi="hi-IN"/>
    </w:rPr>
  </w:style>
  <w:style w:type="character" w:customStyle="1" w:styleId="Ttulo5Char">
    <w:name w:val="Título 5 Char"/>
    <w:qFormat/>
    <w:rPr>
      <w:rFonts w:ascii="Calibri" w:eastAsia="Times New Roman" w:hAnsi="Calibri" w:cs="Mangal"/>
      <w:b/>
      <w:bCs/>
      <w:i/>
      <w:iCs/>
      <w:kern w:val="2"/>
      <w:sz w:val="26"/>
      <w:szCs w:val="23"/>
      <w:lang w:eastAsia="zh-CN" w:bidi="hi-IN"/>
    </w:rPr>
  </w:style>
  <w:style w:type="character" w:customStyle="1" w:styleId="Ttulo6Char">
    <w:name w:val="Título 6 Char"/>
    <w:qFormat/>
    <w:rPr>
      <w:rFonts w:ascii="Calibri" w:eastAsia="Times New Roman" w:hAnsi="Calibri" w:cs="Mangal"/>
      <w:b/>
      <w:bCs/>
      <w:kern w:val="2"/>
      <w:sz w:val="22"/>
      <w:lang w:eastAsia="zh-CN" w:bidi="hi-IN"/>
    </w:rPr>
  </w:style>
  <w:style w:type="character" w:customStyle="1" w:styleId="Refdecomentrio3">
    <w:name w:val="Ref. de comentário3"/>
    <w:qFormat/>
    <w:rPr>
      <w:sz w:val="16"/>
      <w:szCs w:val="16"/>
    </w:rPr>
  </w:style>
  <w:style w:type="character" w:customStyle="1" w:styleId="TextodecomentrioChar2">
    <w:name w:val="Texto de comentário Char2"/>
    <w:qFormat/>
    <w:rPr>
      <w:rFonts w:ascii="Arial" w:eastAsia="SimSun;宋体" w:hAnsi="Arial" w:cs="Mangal"/>
      <w:kern w:val="2"/>
      <w:szCs w:val="18"/>
      <w:lang w:eastAsia="zh-CN" w:bidi="hi-IN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tulo60">
    <w:name w:val="Título6"/>
    <w:basedOn w:val="Normal"/>
    <w:next w:val="Normal"/>
    <w:qFormat/>
    <w:pPr>
      <w:jc w:val="center"/>
    </w:pPr>
    <w:rPr>
      <w:rFonts w:eastAsia="Times New Roman" w:cs="Arial"/>
      <w:b/>
      <w:bCs/>
      <w:szCs w:val="29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PargrafodaLista1">
    <w:name w:val="Parágrafo da Lista1"/>
    <w:basedOn w:val="Normal"/>
    <w:qFormat/>
    <w:pPr>
      <w:ind w:firstLine="567"/>
    </w:pPr>
    <w:rPr>
      <w:sz w:val="21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Unipampa-TtulodeCaptulo">
    <w:name w:val="Unipampa - Título de Capítulo"/>
    <w:basedOn w:val="Normal"/>
    <w:qFormat/>
    <w:pPr>
      <w:spacing w:before="1701"/>
      <w:jc w:val="center"/>
    </w:pPr>
    <w:rPr>
      <w:rFonts w:cs="Arial"/>
      <w:sz w:val="28"/>
      <w:szCs w:val="28"/>
    </w:rPr>
  </w:style>
  <w:style w:type="paragraph" w:customStyle="1" w:styleId="Unipampa-PargrafodoResumo">
    <w:name w:val="Unipampa - Parágrafo do Resumo"/>
    <w:basedOn w:val="Normal"/>
    <w:qFormat/>
    <w:pPr>
      <w:spacing w:line="360" w:lineRule="auto"/>
    </w:pPr>
    <w:rPr>
      <w:rFonts w:cs="Arial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6"/>
    </w:rPr>
  </w:style>
  <w:style w:type="paragraph" w:styleId="Reviso">
    <w:name w:val="Revision"/>
    <w:qFormat/>
    <w:pPr>
      <w:widowControl/>
      <w:suppressAutoHyphens/>
    </w:pPr>
    <w:rPr>
      <w:rFonts w:ascii="Liberation Serif;Times New Roma" w:eastAsia="SimSun;宋体" w:hAnsi="Liberation Serif;Times New Roma" w:cs="Mangal"/>
      <w:kern w:val="2"/>
      <w:szCs w:val="21"/>
      <w:lang w:eastAsia="zh-CN" w:bidi="hi-I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Cs w:val="21"/>
    </w:rPr>
  </w:style>
  <w:style w:type="paragraph" w:styleId="Sumrio2">
    <w:name w:val="toc 2"/>
    <w:basedOn w:val="Normal"/>
    <w:next w:val="Normal"/>
    <w:pPr>
      <w:ind w:left="240"/>
    </w:pPr>
    <w:rPr>
      <w:rFonts w:cs="Arial"/>
      <w:szCs w:val="21"/>
    </w:rPr>
  </w:style>
  <w:style w:type="paragraph" w:styleId="Sumrio3">
    <w:name w:val="toc 3"/>
    <w:basedOn w:val="Normal"/>
    <w:next w:val="Normal"/>
    <w:pPr>
      <w:tabs>
        <w:tab w:val="right" w:leader="dot" w:pos="9061"/>
      </w:tabs>
      <w:ind w:left="480"/>
    </w:pPr>
    <w:rPr>
      <w:szCs w:val="21"/>
    </w:rPr>
  </w:style>
  <w:style w:type="paragraph" w:styleId="Sumrio1">
    <w:name w:val="toc 1"/>
    <w:basedOn w:val="Normal"/>
    <w:next w:val="Normal"/>
    <w:pPr>
      <w:tabs>
        <w:tab w:val="right" w:leader="dot" w:pos="9061"/>
      </w:tabs>
      <w:spacing w:line="360" w:lineRule="auto"/>
    </w:pPr>
    <w:rPr>
      <w:rFonts w:cs="Arial"/>
      <w:szCs w:val="21"/>
    </w:rPr>
  </w:style>
  <w:style w:type="paragraph" w:customStyle="1" w:styleId="ndicedeilustraes1">
    <w:name w:val="Índice de ilustrações1"/>
    <w:basedOn w:val="Normal"/>
    <w:next w:val="Normal"/>
    <w:qFormat/>
    <w:rPr>
      <w:szCs w:val="21"/>
    </w:rPr>
  </w:style>
  <w:style w:type="paragraph" w:customStyle="1" w:styleId="Textodecomentrio1">
    <w:name w:val="Texto de comentário1"/>
    <w:basedOn w:val="Normal"/>
    <w:qFormat/>
    <w:rPr>
      <w:sz w:val="20"/>
      <w:szCs w:val="18"/>
    </w:rPr>
  </w:style>
  <w:style w:type="paragraph" w:styleId="Assuntodocomentrio">
    <w:name w:val="annotation subject"/>
    <w:basedOn w:val="Textodecomentrio1"/>
    <w:next w:val="Textodecomentrio1"/>
    <w:qFormat/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Sumrio4">
    <w:name w:val="toc 4"/>
    <w:basedOn w:val="ndice"/>
    <w:pPr>
      <w:tabs>
        <w:tab w:val="right" w:leader="dot" w:pos="8789"/>
      </w:tabs>
      <w:ind w:left="849"/>
    </w:pPr>
  </w:style>
  <w:style w:type="paragraph" w:styleId="Sumrio5">
    <w:name w:val="toc 5"/>
    <w:basedOn w:val="ndice"/>
    <w:pPr>
      <w:tabs>
        <w:tab w:val="right" w:leader="dot" w:pos="8506"/>
      </w:tabs>
      <w:ind w:left="1132"/>
    </w:pPr>
  </w:style>
  <w:style w:type="paragraph" w:styleId="Sumrio6">
    <w:name w:val="toc 6"/>
    <w:basedOn w:val="ndice"/>
    <w:pPr>
      <w:tabs>
        <w:tab w:val="right" w:leader="dot" w:pos="8223"/>
      </w:tabs>
      <w:ind w:left="1415"/>
    </w:pPr>
  </w:style>
  <w:style w:type="paragraph" w:styleId="Sumrio7">
    <w:name w:val="toc 7"/>
    <w:basedOn w:val="ndice"/>
    <w:pPr>
      <w:tabs>
        <w:tab w:val="right" w:leader="dot" w:pos="7940"/>
      </w:tabs>
      <w:ind w:left="1698"/>
    </w:pPr>
  </w:style>
  <w:style w:type="paragraph" w:styleId="Sumrio8">
    <w:name w:val="toc 8"/>
    <w:basedOn w:val="ndice"/>
    <w:pPr>
      <w:tabs>
        <w:tab w:val="right" w:leader="dot" w:pos="7657"/>
      </w:tabs>
      <w:ind w:left="1981"/>
    </w:pPr>
  </w:style>
  <w:style w:type="paragraph" w:styleId="Sumrio9">
    <w:name w:val="toc 9"/>
    <w:basedOn w:val="ndice"/>
    <w:pPr>
      <w:tabs>
        <w:tab w:val="right" w:leader="dot" w:pos="7374"/>
      </w:tabs>
      <w:ind w:left="2264"/>
    </w:pPr>
  </w:style>
  <w:style w:type="paragraph" w:customStyle="1" w:styleId="Sumrio10">
    <w:name w:val="Sumário 10"/>
    <w:basedOn w:val="ndice"/>
    <w:qFormat/>
    <w:pPr>
      <w:tabs>
        <w:tab w:val="right" w:leader="dot" w:pos="7091"/>
      </w:tabs>
      <w:ind w:left="2547"/>
    </w:pPr>
  </w:style>
  <w:style w:type="paragraph" w:customStyle="1" w:styleId="Contedodequadro">
    <w:name w:val="Conteúdo de quadro"/>
    <w:basedOn w:val="Corpodetexto"/>
    <w:qFormat/>
  </w:style>
  <w:style w:type="paragraph" w:customStyle="1" w:styleId="Textodecomentrio2">
    <w:name w:val="Texto de comentário2"/>
    <w:basedOn w:val="Normal"/>
    <w:qFormat/>
    <w:rPr>
      <w:sz w:val="20"/>
      <w:szCs w:val="18"/>
    </w:rPr>
  </w:style>
  <w:style w:type="paragraph" w:customStyle="1" w:styleId="ndicedeilustraes2">
    <w:name w:val="Índice de ilustrações2"/>
    <w:basedOn w:val="Normal"/>
    <w:next w:val="Normal"/>
    <w:qFormat/>
    <w:rPr>
      <w:szCs w:val="21"/>
    </w:rPr>
  </w:style>
  <w:style w:type="paragraph" w:customStyle="1" w:styleId="ndicedeilustraes3">
    <w:name w:val="Índice de ilustrações3"/>
    <w:basedOn w:val="Normal"/>
    <w:next w:val="Normal"/>
    <w:qFormat/>
    <w:rPr>
      <w:szCs w:val="21"/>
    </w:rPr>
  </w:style>
  <w:style w:type="paragraph" w:customStyle="1" w:styleId="Textodecomentrio3">
    <w:name w:val="Texto de comentário3"/>
    <w:basedOn w:val="Normal"/>
    <w:qFormat/>
    <w:rPr>
      <w:sz w:val="20"/>
      <w:szCs w:val="18"/>
    </w:rPr>
  </w:style>
  <w:style w:type="paragraph" w:customStyle="1" w:styleId="Cabealhoesquerda">
    <w:name w:val="Cabeçalho à esquerda"/>
    <w:basedOn w:val="Normal"/>
    <w:qFormat/>
    <w:pPr>
      <w:suppressLineNumbers/>
      <w:tabs>
        <w:tab w:val="center" w:pos="4535"/>
        <w:tab w:val="right" w:pos="9071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6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ifsc.edu.br/cepsh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s://intranet.ifsc.edu.br/images/file/manual_comunicacao_cientifica_IFSC_1_2016.pdf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W5FLN5IZc2+EEakGy8GcK2Q7DQ==">AMUW2mU3pZ+RkcJWb1Aq8MM37LjRnQchRGEvZgd2dHSE9ZY0UqJfKgj0HWpMGSoyhmfZXvaaI2EOOAOzgwCC+l0AUQ5/qKa30YUOyXgMbVIjV0GktsfLBcgMJ0I3Ko5HBx1HeejYKYTmmvnp+YE+tPTbJyWp2tcyfrk6275boRBptpQ5SMouiabkzNYaBzPVkurlr/w/kdMb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3442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Renata.Garcia</dc:creator>
  <cp:lastModifiedBy>User</cp:lastModifiedBy>
  <cp:revision>5</cp:revision>
  <dcterms:created xsi:type="dcterms:W3CDTF">2022-08-29T05:39:00Z</dcterms:created>
  <dcterms:modified xsi:type="dcterms:W3CDTF">2022-09-12T23:36:00Z</dcterms:modified>
</cp:coreProperties>
</file>