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center"/>
        <w:rPr>
          <w:b w:val="1"/>
          <w:sz w:val="26"/>
          <w:szCs w:val="26"/>
        </w:rPr>
      </w:pPr>
      <w:bookmarkStart w:colFirst="0" w:colLast="0" w:name="_na4u7g11u19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59" w:lineRule="auto"/>
        <w:jc w:val="center"/>
        <w:rPr>
          <w:b w:val="1"/>
          <w:sz w:val="26"/>
          <w:szCs w:val="26"/>
        </w:rPr>
      </w:pPr>
      <w:bookmarkStart w:colFirst="0" w:colLast="0" w:name="_wop46rk34bwr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9" w:lineRule="auto"/>
        <w:jc w:val="center"/>
        <w:rPr>
          <w:b w:val="1"/>
          <w:sz w:val="26"/>
          <w:szCs w:val="26"/>
        </w:rPr>
      </w:pPr>
      <w:bookmarkStart w:colFirst="0" w:colLast="0" w:name="_8hihh9hbomzk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sk8yxs5l4lbs" w:id="3"/>
      <w:bookmarkEnd w:id="3"/>
      <w:r w:rsidDel="00000000" w:rsidR="00000000" w:rsidRPr="00000000">
        <w:rPr>
          <w:b w:val="1"/>
          <w:sz w:val="26"/>
          <w:szCs w:val="26"/>
          <w:rtl w:val="0"/>
        </w:rPr>
        <w:t xml:space="preserve">ANEXO III - INSTRUMENTO DE AVALIAÇÃO DE EXAME DE QUALIFICAÇÃO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2385"/>
        <w:gridCol w:w="6255"/>
        <w:tblGridChange w:id="0">
          <w:tblGrid>
            <w:gridCol w:w="2385"/>
            <w:gridCol w:w="6255"/>
          </w:tblGrid>
        </w:tblGridChange>
      </w:tblGrid>
      <w:tr>
        <w:trPr>
          <w:cantSplit w:val="1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60" w:before="6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Instituição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60" w:before="6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60" w:before="6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Discente: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60" w:before="6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60" w:before="6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Orientador(a):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60" w:before="6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60" w:before="6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Co-Orientador (se houver):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60" w:before="6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60" w:before="6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Título do Trabalho: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60" w:before="6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60" w:before="6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Produto tecnológico (escolher pelo menos um tipo):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60" w:before="60" w:line="240" w:lineRule="auto"/>
              <w:ind w:left="468" w:hanging="425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</w:t>
              <w:tab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Produto Bibliográfico (artigo publicado em revista técnica, jornais ou revistas de divulgação)</w:t>
            </w:r>
          </w:p>
          <w:p w:rsidR="00000000" w:rsidDel="00000000" w:rsidP="00000000" w:rsidRDefault="00000000" w:rsidRPr="00000000" w14:paraId="00000012">
            <w:pPr>
              <w:spacing w:after="60" w:before="60" w:line="240" w:lineRule="auto"/>
              <w:ind w:left="468" w:hanging="42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□</w:t>
              <w:tab/>
              <w:t xml:space="preserve">Ativo de propriedade intelectual (patente de invenção ou modelo de utilidade, marca, desenho industrial);</w:t>
            </w:r>
          </w:p>
          <w:p w:rsidR="00000000" w:rsidDel="00000000" w:rsidP="00000000" w:rsidRDefault="00000000" w:rsidRPr="00000000" w14:paraId="00000013">
            <w:pPr>
              <w:spacing w:after="60" w:before="60" w:line="240" w:lineRule="auto"/>
              <w:ind w:left="468" w:hanging="42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□</w:t>
              <w:tab/>
              <w:t xml:space="preserve">Tecnologia social: Desenvolvida conjuntamente com a comunidade;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after="60" w:before="60" w:line="240" w:lineRule="auto"/>
              <w:ind w:left="468" w:hanging="425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Tecnologia social: Aplicada na interação com a comunidade.</w:t>
            </w:r>
          </w:p>
          <w:p w:rsidR="00000000" w:rsidDel="00000000" w:rsidP="00000000" w:rsidRDefault="00000000" w:rsidRPr="00000000" w14:paraId="00000015">
            <w:pPr>
              <w:spacing w:after="60" w:before="60" w:line="240" w:lineRule="auto"/>
              <w:ind w:left="468" w:hanging="42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□</w:t>
              <w:tab/>
              <w:t xml:space="preserve">Cursos de formação profissional ministrados para fora do PPGVE;</w:t>
            </w:r>
          </w:p>
          <w:p w:rsidR="00000000" w:rsidDel="00000000" w:rsidP="00000000" w:rsidRDefault="00000000" w:rsidRPr="00000000" w14:paraId="00000016">
            <w:pPr>
              <w:spacing w:after="60" w:before="60" w:line="240" w:lineRule="auto"/>
              <w:ind w:left="468" w:hanging="42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□</w:t>
              <w:tab/>
              <w:t xml:space="preserve">Material didático;</w:t>
            </w:r>
          </w:p>
          <w:p w:rsidR="00000000" w:rsidDel="00000000" w:rsidP="00000000" w:rsidRDefault="00000000" w:rsidRPr="00000000" w14:paraId="00000017">
            <w:pPr>
              <w:spacing w:after="60" w:before="60" w:line="240" w:lineRule="auto"/>
              <w:ind w:left="468" w:hanging="42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□</w:t>
              <w:tab/>
              <w:t xml:space="preserve">Software ou aplicativo;</w:t>
            </w:r>
          </w:p>
          <w:p w:rsidR="00000000" w:rsidDel="00000000" w:rsidP="00000000" w:rsidRDefault="00000000" w:rsidRPr="00000000" w14:paraId="00000018">
            <w:pPr>
              <w:spacing w:after="60" w:before="60" w:line="240" w:lineRule="auto"/>
              <w:ind w:left="468" w:hanging="42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□</w:t>
              <w:tab/>
              <w:t xml:space="preserve">Evento organizado</w:t>
            </w:r>
          </w:p>
          <w:p w:rsidR="00000000" w:rsidDel="00000000" w:rsidP="00000000" w:rsidRDefault="00000000" w:rsidRPr="00000000" w14:paraId="00000019">
            <w:pPr>
              <w:spacing w:after="60" w:before="60" w:line="240" w:lineRule="auto"/>
              <w:ind w:left="468" w:hanging="42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□</w:t>
              <w:tab/>
              <w:t xml:space="preserve">Norma ou Marco Regulatório;</w:t>
            </w:r>
          </w:p>
          <w:p w:rsidR="00000000" w:rsidDel="00000000" w:rsidP="00000000" w:rsidRDefault="00000000" w:rsidRPr="00000000" w14:paraId="0000001A">
            <w:pPr>
              <w:spacing w:after="60" w:before="60" w:line="240" w:lineRule="auto"/>
              <w:ind w:left="468" w:hanging="42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□</w:t>
              <w:tab/>
              <w:t xml:space="preserve">Relatório Técnico Conclusivo;</w:t>
            </w:r>
          </w:p>
          <w:p w:rsidR="00000000" w:rsidDel="00000000" w:rsidP="00000000" w:rsidRDefault="00000000" w:rsidRPr="00000000" w14:paraId="0000001B">
            <w:pPr>
              <w:spacing w:after="60" w:before="60" w:line="240" w:lineRule="auto"/>
              <w:ind w:left="468" w:hanging="42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□</w:t>
              <w:tab/>
              <w:t xml:space="preserve">Relatório Técnico: modelo de negócio;</w:t>
            </w:r>
          </w:p>
          <w:p w:rsidR="00000000" w:rsidDel="00000000" w:rsidP="00000000" w:rsidRDefault="00000000" w:rsidRPr="00000000" w14:paraId="0000001C">
            <w:pPr>
              <w:spacing w:after="60" w:before="60" w:line="240" w:lineRule="auto"/>
              <w:ind w:left="468" w:hanging="42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□</w:t>
              <w:tab/>
              <w:t xml:space="preserve">Relatório Técnico: processo de gestão ou ferramenta gerencial</w:t>
            </w:r>
          </w:p>
          <w:p w:rsidR="00000000" w:rsidDel="00000000" w:rsidP="00000000" w:rsidRDefault="00000000" w:rsidRPr="00000000" w14:paraId="0000001D">
            <w:pPr>
              <w:spacing w:after="60" w:before="60" w:line="240" w:lineRule="auto"/>
              <w:ind w:left="468" w:hanging="42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□</w:t>
              <w:tab/>
              <w:t xml:space="preserve">Relatório Técnico: nota técnica</w:t>
            </w:r>
          </w:p>
          <w:p w:rsidR="00000000" w:rsidDel="00000000" w:rsidP="00000000" w:rsidRDefault="00000000" w:rsidRPr="00000000" w14:paraId="0000001E">
            <w:pPr>
              <w:spacing w:after="60" w:before="60" w:line="240" w:lineRule="auto"/>
              <w:ind w:left="468" w:hanging="42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□</w:t>
              <w:tab/>
              <w:t xml:space="preserve">Manual ou protocolo</w:t>
            </w:r>
          </w:p>
          <w:p w:rsidR="00000000" w:rsidDel="00000000" w:rsidP="00000000" w:rsidRDefault="00000000" w:rsidRPr="00000000" w14:paraId="0000001F">
            <w:pPr>
              <w:spacing w:after="60" w:before="60" w:line="240" w:lineRule="auto"/>
              <w:ind w:left="468" w:hanging="42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□</w:t>
              <w:tab/>
              <w:t xml:space="preserve">Acervo</w:t>
            </w:r>
          </w:p>
          <w:p w:rsidR="00000000" w:rsidDel="00000000" w:rsidP="00000000" w:rsidRDefault="00000000" w:rsidRPr="00000000" w14:paraId="00000020">
            <w:pPr>
              <w:spacing w:after="60" w:before="60" w:line="240" w:lineRule="auto"/>
              <w:ind w:left="468" w:hanging="42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□</w:t>
              <w:tab/>
              <w:t xml:space="preserve">Base de dados técnico-científica;</w:t>
            </w:r>
          </w:p>
          <w:p w:rsidR="00000000" w:rsidDel="00000000" w:rsidP="00000000" w:rsidRDefault="00000000" w:rsidRPr="00000000" w14:paraId="00000021">
            <w:pPr>
              <w:spacing w:after="60" w:before="60" w:line="240" w:lineRule="auto"/>
              <w:ind w:left="468" w:hanging="42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□</w:t>
              <w:tab/>
              <w:t xml:space="preserve">Cultivar</w:t>
            </w:r>
          </w:p>
          <w:p w:rsidR="00000000" w:rsidDel="00000000" w:rsidP="00000000" w:rsidRDefault="00000000" w:rsidRPr="00000000" w14:paraId="00000022">
            <w:pPr>
              <w:spacing w:after="60" w:before="60" w:line="240" w:lineRule="auto"/>
              <w:ind w:left="468" w:hanging="42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□</w:t>
              <w:tab/>
              <w:t xml:space="preserve">Produto de comunicação (programa de mídia)</w:t>
            </w:r>
          </w:p>
          <w:p w:rsidR="00000000" w:rsidDel="00000000" w:rsidP="00000000" w:rsidRDefault="00000000" w:rsidRPr="00000000" w14:paraId="00000023">
            <w:pPr>
              <w:spacing w:after="60" w:before="60" w:line="240" w:lineRule="auto"/>
              <w:ind w:left="468" w:hanging="42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□</w:t>
              <w:tab/>
              <w:t xml:space="preserve">Carta, mapa ou similar</w:t>
            </w:r>
          </w:p>
          <w:p w:rsidR="00000000" w:rsidDel="00000000" w:rsidP="00000000" w:rsidRDefault="00000000" w:rsidRPr="00000000" w14:paraId="00000024">
            <w:pPr>
              <w:spacing w:after="60" w:before="60" w:line="240" w:lineRule="auto"/>
              <w:ind w:left="468" w:hanging="42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□</w:t>
              <w:tab/>
              <w:t xml:space="preserve">Produto ou processo em sigilo</w:t>
            </w:r>
          </w:p>
          <w:p w:rsidR="00000000" w:rsidDel="00000000" w:rsidP="00000000" w:rsidRDefault="00000000" w:rsidRPr="00000000" w14:paraId="00000025">
            <w:pPr>
              <w:spacing w:after="60" w:before="60" w:line="240" w:lineRule="auto"/>
              <w:ind w:left="468" w:hanging="42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□</w:t>
              <w:tab/>
              <w:t xml:space="preserve">Taxonomia, Ontologia e Tessauros</w:t>
            </w:r>
          </w:p>
          <w:p w:rsidR="00000000" w:rsidDel="00000000" w:rsidP="00000000" w:rsidRDefault="00000000" w:rsidRPr="00000000" w14:paraId="00000026">
            <w:pPr>
              <w:spacing w:after="60" w:before="60" w:line="240" w:lineRule="auto"/>
              <w:ind w:left="468" w:hanging="42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□</w:t>
              <w:tab/>
              <w:t xml:space="preserve">Empresa ou organização social inovadora</w:t>
            </w:r>
          </w:p>
          <w:p w:rsidR="00000000" w:rsidDel="00000000" w:rsidP="00000000" w:rsidRDefault="00000000" w:rsidRPr="00000000" w14:paraId="00000027">
            <w:pPr>
              <w:spacing w:after="60" w:before="60" w:line="240" w:lineRule="auto"/>
              <w:ind w:left="468" w:hanging="425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□</w:t>
              <w:tab/>
              <w:t xml:space="preserve">Processo, tecnologia, produto ou material não patenteável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00" w:line="276" w:lineRule="auto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4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95"/>
        <w:gridCol w:w="6450"/>
        <w:tblGridChange w:id="0">
          <w:tblGrid>
            <w:gridCol w:w="2295"/>
            <w:gridCol w:w="6450"/>
          </w:tblGrid>
        </w:tblGridChange>
      </w:tblGrid>
      <w:tr>
        <w:trPr>
          <w:cantSplit w:val="0"/>
          <w:tblHeader w:val="0"/>
        </w:trP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2C">
            <w:pPr>
              <w:spacing w:after="12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Parecer conclusivo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spacing w:after="12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Aprovado   </w:t>
            </w:r>
          </w:p>
          <w:p w:rsidR="00000000" w:rsidDel="00000000" w:rsidP="00000000" w:rsidRDefault="00000000" w:rsidRPr="00000000" w14:paraId="0000002E">
            <w:pPr>
              <w:spacing w:after="12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(   ) Reprovado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eeece1" w:val="clear"/>
          </w:tcPr>
          <w:p w:rsidR="00000000" w:rsidDel="00000000" w:rsidP="00000000" w:rsidRDefault="00000000" w:rsidRPr="00000000" w14:paraId="0000002F">
            <w:pPr>
              <w:spacing w:after="12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Parecer com base nos Critérios elencados quanto ao Trabalho de Conclusão de Curso</w:t>
            </w:r>
          </w:p>
        </w:tc>
      </w:tr>
      <w:tr>
        <w:trPr>
          <w:cantSplit w:val="0"/>
          <w:trHeight w:val="20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12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Aderência </w:t>
            </w:r>
          </w:p>
          <w:p w:rsidR="00000000" w:rsidDel="00000000" w:rsidP="00000000" w:rsidRDefault="00000000" w:rsidRPr="00000000" w14:paraId="00000032">
            <w:pPr>
              <w:spacing w:after="12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Impactos  </w:t>
            </w:r>
          </w:p>
          <w:p w:rsidR="00000000" w:rsidDel="00000000" w:rsidP="00000000" w:rsidRDefault="00000000" w:rsidRPr="00000000" w14:paraId="00000033">
            <w:pPr>
              <w:spacing w:after="12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Aplicabilidade </w:t>
            </w:r>
          </w:p>
          <w:p w:rsidR="00000000" w:rsidDel="00000000" w:rsidP="00000000" w:rsidRDefault="00000000" w:rsidRPr="00000000" w14:paraId="00000034">
            <w:pPr>
              <w:spacing w:after="12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Inovação </w:t>
            </w:r>
          </w:p>
          <w:p w:rsidR="00000000" w:rsidDel="00000000" w:rsidP="00000000" w:rsidRDefault="00000000" w:rsidRPr="00000000" w14:paraId="00000035">
            <w:pPr>
              <w:spacing w:after="12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Complexidade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spacing w:after="12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eeece1" w:val="clear"/>
          </w:tcPr>
          <w:p w:rsidR="00000000" w:rsidDel="00000000" w:rsidP="00000000" w:rsidRDefault="00000000" w:rsidRPr="00000000" w14:paraId="00000037">
            <w:pPr>
              <w:spacing w:after="12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Parecer com base nos Critérios relativos à Apresentação</w:t>
            </w:r>
          </w:p>
        </w:tc>
      </w:tr>
      <w:tr>
        <w:trPr>
          <w:cantSplit w:val="0"/>
          <w:trHeight w:val="14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12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Clareza   </w:t>
            </w:r>
          </w:p>
          <w:p w:rsidR="00000000" w:rsidDel="00000000" w:rsidP="00000000" w:rsidRDefault="00000000" w:rsidRPr="00000000" w14:paraId="0000003A">
            <w:pPr>
              <w:spacing w:after="12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Coerência </w:t>
            </w:r>
          </w:p>
          <w:p w:rsidR="00000000" w:rsidDel="00000000" w:rsidP="00000000" w:rsidRDefault="00000000" w:rsidRPr="00000000" w14:paraId="0000003B">
            <w:pPr>
              <w:spacing w:after="12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Domínio do assunto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spacing w:after="12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after="12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2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 e Data: </w:t>
      </w:r>
    </w:p>
    <w:p w:rsidR="00000000" w:rsidDel="00000000" w:rsidP="00000000" w:rsidRDefault="00000000" w:rsidRPr="00000000" w14:paraId="0000003F">
      <w:pPr>
        <w:spacing w:after="12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completo do(a) avaliador(a):</w:t>
      </w:r>
    </w:p>
    <w:p w:rsidR="00000000" w:rsidDel="00000000" w:rsidP="00000000" w:rsidRDefault="00000000" w:rsidRPr="00000000" w14:paraId="00000041">
      <w:pPr>
        <w:spacing w:after="12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Assinatura: </w:t>
      </w:r>
    </w:p>
    <w:p w:rsidR="00000000" w:rsidDel="00000000" w:rsidP="00000000" w:rsidRDefault="00000000" w:rsidRPr="00000000" w14:paraId="00000042">
      <w:pPr>
        <w:spacing w:after="12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2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spacing w:line="276" w:lineRule="auto"/>
      <w:rPr/>
    </w:pPr>
    <w:r w:rsidDel="00000000" w:rsidR="00000000" w:rsidRPr="00000000">
      <w:rPr>
        <w:rtl w:val="0"/>
      </w:rPr>
    </w:r>
  </w:p>
  <w:tbl>
    <w:tblPr>
      <w:tblStyle w:val="Table3"/>
      <w:tblW w:w="9135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939.0000000000002"/>
      <w:gridCol w:w="8196"/>
      <w:tblGridChange w:id="0">
        <w:tblGrid>
          <w:gridCol w:w="939.0000000000002"/>
          <w:gridCol w:w="8196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6">
          <w:pPr>
            <w:spacing w:line="276" w:lineRule="auto"/>
            <w:jc w:val="center"/>
            <w:rPr/>
          </w:pPr>
          <w:r w:rsidDel="00000000" w:rsidR="00000000" w:rsidRPr="00000000">
            <w:rPr/>
            <w:drawing>
              <wp:inline distB="19050" distT="19050" distL="19050" distR="19050">
                <wp:extent cx="467678" cy="53344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678" cy="5334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7">
          <w:pPr>
            <w:widowControl w:val="0"/>
            <w:spacing w:line="240" w:lineRule="auto"/>
            <w:ind w:right="42.992125984252425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PROGRAMA DE PÓS-GRADUAÇÃO EM VITICULTURA E ENOLOGIA</w:t>
          </w:r>
        </w:p>
        <w:p w:rsidR="00000000" w:rsidDel="00000000" w:rsidP="00000000" w:rsidRDefault="00000000" w:rsidRPr="00000000" w14:paraId="00000048">
          <w:pPr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9">
          <w:pPr>
            <w:widowControl w:val="0"/>
            <w:spacing w:line="240" w:lineRule="auto"/>
            <w:jc w:val="center"/>
            <w:rPr>
              <w:rFonts w:ascii="Calibri" w:cs="Calibri" w:eastAsia="Calibri" w:hAnsi="Calibri"/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rtl w:val="0"/>
            </w:rPr>
            <w:t xml:space="preserve">COMISSÃO ACADÊMICA GERAL (CAG)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A">
    <w:pPr>
      <w:spacing w:line="27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band1Vert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000000" w:space="0" w:sz="6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