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40" w:line="276" w:lineRule="auto"/>
        <w:ind w:left="140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740" w:line="276" w:lineRule="auto"/>
        <w:ind w:left="140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– Nº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01/2022 - CÂMPUS CANOINHAS</w:t>
      </w:r>
    </w:p>
    <w:p w:rsidR="00000000" w:rsidDel="00000000" w:rsidP="00000000" w:rsidRDefault="00000000" w:rsidRPr="00000000" w14:paraId="00000003">
      <w:pPr>
        <w:spacing w:before="1740" w:line="276" w:lineRule="auto"/>
        <w:ind w:left="140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 Versão Descritiva de dados</w:t>
      </w:r>
    </w:p>
    <w:p w:rsidR="00000000" w:rsidDel="00000000" w:rsidP="00000000" w:rsidRDefault="00000000" w:rsidRPr="00000000" w14:paraId="00000004">
      <w:pPr>
        <w:spacing w:before="1400" w:line="276" w:lineRule="auto"/>
        <w:ind w:left="140" w:right="58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CHAMADA PÚBLICA 2022</w:t>
      </w:r>
    </w:p>
    <w:p w:rsidR="00000000" w:rsidDel="00000000" w:rsidP="00000000" w:rsidRDefault="00000000" w:rsidRPr="00000000" w14:paraId="00000005">
      <w:pPr>
        <w:spacing w:before="760" w:line="276" w:lineRule="auto"/>
        <w:ind w:left="140" w:right="2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Abertura de Vagas para Monitoria de Ensino Voluntária - não remunerada</w:t>
      </w:r>
    </w:p>
    <w:p w:rsidR="00000000" w:rsidDel="00000000" w:rsidP="00000000" w:rsidRDefault="00000000" w:rsidRPr="00000000" w14:paraId="00000006">
      <w:pPr>
        <w:spacing w:before="760" w:line="276" w:lineRule="auto"/>
        <w:ind w:left="140" w:right="2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EXECUÇÃO: MAIO A JULHO DE 2022.</w:t>
      </w:r>
    </w:p>
    <w:p w:rsidR="00000000" w:rsidDel="00000000" w:rsidP="00000000" w:rsidRDefault="00000000" w:rsidRPr="00000000" w14:paraId="00000007">
      <w:pPr>
        <w:spacing w:before="760" w:line="276" w:lineRule="auto"/>
        <w:ind w:left="140" w:right="20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76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APRESENTAÇÃO</w:t>
      </w:r>
    </w:p>
    <w:p w:rsidR="00000000" w:rsidDel="00000000" w:rsidP="00000000" w:rsidRDefault="00000000" w:rsidRPr="00000000" w14:paraId="0000000B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Diretor Geral do Instituto Federal de Educação, Ciência e Tecnologia de Santa Catarina – IFSC Câmpus Canoinhas, Prof. Joel de Souza, no uso de suas atribuições legais, torna público o processo para seleção de Monitoria de Ensino Voluntária, não remunerada, de acordo com as disposições deste edital.</w:t>
      </w:r>
    </w:p>
    <w:p w:rsidR="00000000" w:rsidDel="00000000" w:rsidP="00000000" w:rsidRDefault="00000000" w:rsidRPr="00000000" w14:paraId="0000000D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360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DO CRONOGRAMA</w:t>
      </w:r>
    </w:p>
    <w:p w:rsidR="00000000" w:rsidDel="00000000" w:rsidP="00000000" w:rsidRDefault="00000000" w:rsidRPr="00000000" w14:paraId="00000010">
      <w:pPr>
        <w:spacing w:before="240" w:line="360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ind w:left="1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 As atividades e etapas mencionadas neste edital seguirão o cronograma abaixo:</w:t>
      </w:r>
    </w:p>
    <w:p w:rsidR="00000000" w:rsidDel="00000000" w:rsidP="00000000" w:rsidRDefault="00000000" w:rsidRPr="00000000" w14:paraId="00000012">
      <w:pPr>
        <w:spacing w:before="240" w:line="360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360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</w:t>
      </w:r>
    </w:p>
    <w:p w:rsidR="00000000" w:rsidDel="00000000" w:rsidP="00000000" w:rsidRDefault="00000000" w:rsidRPr="00000000" w14:paraId="00000014">
      <w:pPr>
        <w:spacing w:before="240" w:line="360" w:lineRule="auto"/>
        <w:ind w:left="1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14/04/2022 a 19/04/2022 - Período de Inscrições Online</w:t>
      </w:r>
    </w:p>
    <w:p w:rsidR="00000000" w:rsidDel="00000000" w:rsidP="00000000" w:rsidRDefault="00000000" w:rsidRPr="00000000" w14:paraId="00000015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20/04/2022 -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Divulgação dos Candidatos Inscritos</w:t>
      </w:r>
    </w:p>
    <w:p w:rsidR="00000000" w:rsidDel="00000000" w:rsidP="00000000" w:rsidRDefault="00000000" w:rsidRPr="00000000" w14:paraId="00000016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25/04/2022 e 26/04/2022 -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Seleção/Entrevistas</w:t>
      </w:r>
    </w:p>
    <w:p w:rsidR="00000000" w:rsidDel="00000000" w:rsidP="00000000" w:rsidRDefault="00000000" w:rsidRPr="00000000" w14:paraId="00000017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27/04/2022 -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Divulgação dos Resultados</w:t>
      </w:r>
    </w:p>
    <w:p w:rsidR="00000000" w:rsidDel="00000000" w:rsidP="00000000" w:rsidRDefault="00000000" w:rsidRPr="00000000" w14:paraId="00000018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04/05/2022 -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Início das Atividades de Monitoria Voluntária</w:t>
      </w:r>
    </w:p>
    <w:p w:rsidR="00000000" w:rsidDel="00000000" w:rsidP="00000000" w:rsidRDefault="00000000" w:rsidRPr="00000000" w14:paraId="00000019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01/07/2022 -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Fim das atividades de Monitoria Voluntária</w:t>
      </w:r>
    </w:p>
    <w:p w:rsidR="00000000" w:rsidDel="00000000" w:rsidP="00000000" w:rsidRDefault="00000000" w:rsidRPr="00000000" w14:paraId="0000001A">
      <w:pPr>
        <w:spacing w:before="240" w:line="360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08/07/2022 -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Prazo máximo para entrega do relatório de monitoria</w:t>
      </w:r>
    </w:p>
    <w:p w:rsidR="00000000" w:rsidDel="00000000" w:rsidP="00000000" w:rsidRDefault="00000000" w:rsidRPr="00000000" w14:paraId="0000001B">
      <w:pPr>
        <w:spacing w:after="60" w:before="60" w:lineRule="auto"/>
        <w:ind w:left="14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FORMULÁRIO ELETRÔNICO PARA INSCRIÇÃO:</w:t>
      </w:r>
    </w:p>
    <w:p w:rsidR="00000000" w:rsidDel="00000000" w:rsidP="00000000" w:rsidRDefault="00000000" w:rsidRPr="00000000" w14:paraId="0000001C">
      <w:pPr>
        <w:spacing w:after="60" w:before="60" w:lineRule="auto"/>
        <w:ind w:left="140" w:firstLine="0"/>
        <w:jc w:val="both"/>
        <w:rPr>
          <w:rFonts w:ascii="Arial" w:cs="Arial" w:eastAsia="Arial" w:hAnsi="Arial"/>
          <w:b w:val="1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highlight w:val="white"/>
          <w:u w:val="single"/>
          <w:rtl w:val="0"/>
        </w:rPr>
        <w:t xml:space="preserve">https://forms.gle/GH1KkPFfpVFmbK1U7</w:t>
      </w:r>
    </w:p>
    <w:p w:rsidR="00000000" w:rsidDel="00000000" w:rsidP="00000000" w:rsidRDefault="00000000" w:rsidRPr="00000000" w14:paraId="0000001D">
      <w:pPr>
        <w:spacing w:before="240" w:line="276" w:lineRule="auto"/>
        <w:ind w:lef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DAS VAGAS</w:t>
      </w:r>
    </w:p>
    <w:p w:rsidR="00000000" w:rsidDel="00000000" w:rsidP="00000000" w:rsidRDefault="00000000" w:rsidRPr="00000000" w14:paraId="0000001E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Ficam estabelecidas, neste edital, 13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vagas de monitorias de ensino relativas aos Cursos Técnicos de Ensino Médio, Técnicos Concomitantes e de Graduação, destinadas ao atendimento de discentes com necessidades de auxílio nas atividades escolares.</w:t>
      </w:r>
    </w:p>
    <w:p w:rsidR="00000000" w:rsidDel="00000000" w:rsidP="00000000" w:rsidRDefault="00000000" w:rsidRPr="00000000" w14:paraId="00000020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Serão oferecidas vagas de monitores, distribuídas conforme abaixo:</w:t>
      </w:r>
    </w:p>
    <w:p w:rsidR="00000000" w:rsidDel="00000000" w:rsidP="00000000" w:rsidRDefault="00000000" w:rsidRPr="00000000" w14:paraId="00000022">
      <w:pPr>
        <w:spacing w:before="240" w:line="276" w:lineRule="auto"/>
        <w:ind w:left="-8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QUADRO 2 - Distribuição das vagas de monitores</w:t>
      </w:r>
    </w:p>
    <w:p w:rsidR="00000000" w:rsidDel="00000000" w:rsidP="00000000" w:rsidRDefault="00000000" w:rsidRPr="00000000" w14:paraId="00000023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a ser atendido: Técnico em Manutenção e Suporte em Informática</w:t>
      </w:r>
    </w:p>
    <w:p w:rsidR="00000000" w:rsidDel="00000000" w:rsidP="00000000" w:rsidRDefault="00000000" w:rsidRPr="00000000" w14:paraId="00000025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Duas vagas destinadas para a Unidade Curricular de Introdução à Lógica de Programação; Carga horária semanal de 2 a 4 horas; Requisitos: Ter cursado ou estar cursando componente curricular.</w:t>
      </w:r>
    </w:p>
    <w:p w:rsidR="00000000" w:rsidDel="00000000" w:rsidP="00000000" w:rsidRDefault="00000000" w:rsidRPr="00000000" w14:paraId="00000026">
      <w:pPr>
        <w:spacing w:before="240" w:line="276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a ser atendido: EMI Edificações</w:t>
      </w:r>
    </w:p>
    <w:p w:rsidR="00000000" w:rsidDel="00000000" w:rsidP="00000000" w:rsidRDefault="00000000" w:rsidRPr="00000000" w14:paraId="00000028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Desenho Técnico; Carga horária semanal de 2 a 4 horas; Requisitos: Ter cursado ou estar cursando componente curricular.</w:t>
      </w:r>
    </w:p>
    <w:p w:rsidR="00000000" w:rsidDel="00000000" w:rsidP="00000000" w:rsidRDefault="00000000" w:rsidRPr="00000000" w14:paraId="00000029">
      <w:pPr>
        <w:spacing w:before="240" w:line="276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a ser atendido: Bacharelado Agronomia</w:t>
      </w:r>
    </w:p>
    <w:p w:rsidR="00000000" w:rsidDel="00000000" w:rsidP="00000000" w:rsidRDefault="00000000" w:rsidRPr="00000000" w14:paraId="0000002B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Geoprocessamento;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2C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Fisiologia Vegetal;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2D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Genética;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2E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Biologia Celular e Microbiologia;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2F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Classificação de Solos;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0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Manejo e Conservação de Solos;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1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Hidráulica agrícola I;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2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a ser atendido: EMI Alimentos</w:t>
      </w:r>
    </w:p>
    <w:p w:rsidR="00000000" w:rsidDel="00000000" w:rsidP="00000000" w:rsidRDefault="00000000" w:rsidRPr="00000000" w14:paraId="00000034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Processamento de Leites e Derivado;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5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Artes III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6">
      <w:pPr>
        <w:spacing w:before="240" w:line="276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Rule="auto"/>
        <w:ind w:left="-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a ser atendido: Tecnologia em Alimentos</w:t>
      </w:r>
    </w:p>
    <w:p w:rsidR="00000000" w:rsidDel="00000000" w:rsidP="00000000" w:rsidRDefault="00000000" w:rsidRPr="00000000" w14:paraId="00000038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Uma vaga destinada para a Unidade Curricular de Bioquímica de Alimentos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rtl w:val="0"/>
        </w:rPr>
        <w:t xml:space="preserve">Carga horária semanal de 2 a 4 horas; Requisitos: Ter cursado ou estar cursando componente curricular.</w:t>
      </w:r>
    </w:p>
    <w:p w:rsidR="00000000" w:rsidDel="00000000" w:rsidP="00000000" w:rsidRDefault="00000000" w:rsidRPr="00000000" w14:paraId="00000039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76" w:lineRule="auto"/>
        <w:ind w:left="1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As entrevistas serão agendadas e informadas, posteriormente às inscrições, pela Coordenação do respectivo Curso.</w:t>
      </w:r>
    </w:p>
    <w:p w:rsidR="00000000" w:rsidDel="00000000" w:rsidP="00000000" w:rsidRDefault="00000000" w:rsidRPr="00000000" w14:paraId="0000003B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="276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DAS FUNÇÕES:</w:t>
      </w:r>
    </w:p>
    <w:p w:rsidR="00000000" w:rsidDel="00000000" w:rsidP="00000000" w:rsidRDefault="00000000" w:rsidRPr="00000000" w14:paraId="0000003D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="276" w:lineRule="auto"/>
        <w:ind w:left="1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atribuições do monitor de ensino:</w:t>
      </w:r>
    </w:p>
    <w:p w:rsidR="00000000" w:rsidDel="00000000" w:rsidP="00000000" w:rsidRDefault="00000000" w:rsidRPr="00000000" w14:paraId="0000003F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276" w:lineRule="auto"/>
        <w:ind w:left="7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Cumprir carga horária prevista no edital desenvolvendo as atividades de acordo com o componente curricular;</w:t>
      </w:r>
    </w:p>
    <w:p w:rsidR="00000000" w:rsidDel="00000000" w:rsidP="00000000" w:rsidRDefault="00000000" w:rsidRPr="00000000" w14:paraId="00000041">
      <w:pPr>
        <w:spacing w:before="240" w:line="276" w:lineRule="auto"/>
        <w:ind w:left="7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Planejar, auxiliado pelo professor orientador, suas atividades de monitoria;</w:t>
      </w:r>
    </w:p>
    <w:p w:rsidR="00000000" w:rsidDel="00000000" w:rsidP="00000000" w:rsidRDefault="00000000" w:rsidRPr="00000000" w14:paraId="00000042">
      <w:pPr>
        <w:spacing w:before="240" w:line="276" w:lineRule="auto"/>
        <w:ind w:left="7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Auxiliar os docentes em tarefas didáticas, compatíveis com o seu grau de conhecimento, relacionada ao auxílio e mediação pedagógica dos estudantes para resolução de exercícios, esclarecimentos de dúvidas com relação ao conteúdo e ao acesso aos ambientes virtuais;</w:t>
      </w:r>
    </w:p>
    <w:p w:rsidR="00000000" w:rsidDel="00000000" w:rsidP="00000000" w:rsidRDefault="00000000" w:rsidRPr="00000000" w14:paraId="00000043">
      <w:pPr>
        <w:spacing w:before="240" w:lineRule="auto"/>
        <w:ind w:left="7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Colaborar com a integração entre os alunos e o professor das unidades curriculares, mantendo sempre o zelo, sigilo e normas de discrição e segurança em todos os aspectos que envolvam a instituição;</w:t>
      </w:r>
    </w:p>
    <w:p w:rsidR="00000000" w:rsidDel="00000000" w:rsidP="00000000" w:rsidRDefault="00000000" w:rsidRPr="00000000" w14:paraId="00000044">
      <w:pPr>
        <w:spacing w:before="240" w:lineRule="auto"/>
        <w:ind w:left="7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Apresentar relatório de procura pelas orientações, contendo horário de início e término, nome do aluno, unidade curricular;</w:t>
      </w:r>
    </w:p>
    <w:p w:rsidR="00000000" w:rsidDel="00000000" w:rsidP="00000000" w:rsidRDefault="00000000" w:rsidRPr="00000000" w14:paraId="00000045">
      <w:pPr>
        <w:spacing w:before="240" w:lineRule="auto"/>
        <w:ind w:left="7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Preencher ficha de avaliação no final da monitoria (anexo I).</w:t>
      </w:r>
    </w:p>
    <w:p w:rsidR="00000000" w:rsidDel="00000000" w:rsidP="00000000" w:rsidRDefault="00000000" w:rsidRPr="00000000" w14:paraId="00000046">
      <w:pPr>
        <w:spacing w:before="240" w:lineRule="auto"/>
        <w:ind w:left="6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76" w:lineRule="auto"/>
        <w:ind w:left="1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vedado ao aluno monitor:</w:t>
      </w:r>
    </w:p>
    <w:p w:rsidR="00000000" w:rsidDel="00000000" w:rsidP="00000000" w:rsidRDefault="00000000" w:rsidRPr="00000000" w14:paraId="00000048">
      <w:pPr>
        <w:spacing w:before="240" w:line="276" w:lineRule="auto"/>
        <w:ind w:left="6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Substituir o professor na regência de aulas teóricas e práticas;</w:t>
      </w:r>
    </w:p>
    <w:p w:rsidR="00000000" w:rsidDel="00000000" w:rsidP="00000000" w:rsidRDefault="00000000" w:rsidRPr="00000000" w14:paraId="00000049">
      <w:pPr>
        <w:spacing w:before="240" w:line="276" w:lineRule="auto"/>
        <w:ind w:left="6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Exercer a monitoria em horário de aula;</w:t>
      </w:r>
    </w:p>
    <w:p w:rsidR="00000000" w:rsidDel="00000000" w:rsidP="00000000" w:rsidRDefault="00000000" w:rsidRPr="00000000" w14:paraId="0000004A">
      <w:pPr>
        <w:spacing w:before="240" w:line="276" w:lineRule="auto"/>
        <w:ind w:left="6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Elaborar ou corrigir trabalhos e provas;</w:t>
      </w:r>
    </w:p>
    <w:p w:rsidR="00000000" w:rsidDel="00000000" w:rsidP="00000000" w:rsidRDefault="00000000" w:rsidRPr="00000000" w14:paraId="0000004B">
      <w:pPr>
        <w:spacing w:before="240" w:line="276" w:lineRule="auto"/>
        <w:ind w:left="6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Atribuir notas e frequência;</w:t>
      </w:r>
    </w:p>
    <w:p w:rsidR="00000000" w:rsidDel="00000000" w:rsidP="00000000" w:rsidRDefault="00000000" w:rsidRPr="00000000" w14:paraId="0000004C">
      <w:pPr>
        <w:spacing w:before="240" w:line="276" w:lineRule="auto"/>
        <w:ind w:left="6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Ter acesso a documentos que não sejam estritamente repassados pela coordenação do setor.</w:t>
      </w:r>
    </w:p>
    <w:p w:rsidR="00000000" w:rsidDel="00000000" w:rsidP="00000000" w:rsidRDefault="00000000" w:rsidRPr="00000000" w14:paraId="0000004D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DO INÍCIO E TÉRMINO DAS ATIVIDADES:</w:t>
      </w:r>
    </w:p>
    <w:p w:rsidR="00000000" w:rsidDel="00000000" w:rsidP="00000000" w:rsidRDefault="00000000" w:rsidRPr="00000000" w14:paraId="00000050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início das atividades será no dia 04 de maio de 2022 com término em 01 de julho de 2022.</w:t>
      </w:r>
    </w:p>
    <w:p w:rsidR="00000000" w:rsidDel="00000000" w:rsidP="00000000" w:rsidRDefault="00000000" w:rsidRPr="00000000" w14:paraId="00000052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DA CARGA HORÁRIA:</w:t>
      </w:r>
    </w:p>
    <w:p w:rsidR="00000000" w:rsidDel="00000000" w:rsidP="00000000" w:rsidRDefault="00000000" w:rsidRPr="00000000" w14:paraId="00000054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carga horária dos monitores é de 2 (duas) a 4 (quatro) horas semanais.</w:t>
      </w:r>
    </w:p>
    <w:p w:rsidR="00000000" w:rsidDel="00000000" w:rsidP="00000000" w:rsidRDefault="00000000" w:rsidRPr="00000000" w14:paraId="00000056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DAS INSCRIÇÕES:</w:t>
      </w:r>
    </w:p>
    <w:p w:rsidR="00000000" w:rsidDel="00000000" w:rsidP="00000000" w:rsidRDefault="00000000" w:rsidRPr="00000000" w14:paraId="00000058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="276" w:lineRule="auto"/>
        <w:ind w:left="-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inscrições poderão ser efetuadas no período de 14 a 19 de abril de 2022, exclusivamente por meio do formulário eletrônico disponível no seguinte endereço:</w:t>
      </w:r>
    </w:p>
    <w:p w:rsidR="00000000" w:rsidDel="00000000" w:rsidP="00000000" w:rsidRDefault="00000000" w:rsidRPr="00000000" w14:paraId="0000005A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https://forms.gle/GH1KkPFfpVFmbK1U7</w:t>
      </w:r>
    </w:p>
    <w:p w:rsidR="00000000" w:rsidDel="00000000" w:rsidP="00000000" w:rsidRDefault="00000000" w:rsidRPr="00000000" w14:paraId="0000005B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inscrição deve ser realizada em uma unidade curricular respeitando os requisitos destacados no Quadro 2</w:t>
      </w:r>
    </w:p>
    <w:p w:rsidR="00000000" w:rsidDel="00000000" w:rsidP="00000000" w:rsidRDefault="00000000" w:rsidRPr="00000000" w14:paraId="0000005D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vedado ao candidato se inscrever em mais do que 1 (uma) unidade curricular de monitoria voluntária.</w:t>
      </w:r>
    </w:p>
    <w:p w:rsidR="00000000" w:rsidDel="00000000" w:rsidP="00000000" w:rsidRDefault="00000000" w:rsidRPr="00000000" w14:paraId="0000005E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DAS CONDIÇÕES NECESSÁRIAS À INSCRIÇÃO:</w:t>
      </w:r>
    </w:p>
    <w:p w:rsidR="00000000" w:rsidDel="00000000" w:rsidP="00000000" w:rsidRDefault="00000000" w:rsidRPr="00000000" w14:paraId="00000060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requisitos para que o aluno se inscreva na Monitoria Voluntária: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aluno do IFSC/Câmpus de Canoinhas e estar regularmente matriculado.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DA SELEÇÃO DOS CANDIDATOS:</w:t>
      </w:r>
    </w:p>
    <w:p w:rsidR="00000000" w:rsidDel="00000000" w:rsidP="00000000" w:rsidRDefault="00000000" w:rsidRPr="00000000" w14:paraId="00000064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seleção poderão ser considerados:</w:t>
      </w:r>
    </w:p>
    <w:p w:rsidR="00000000" w:rsidDel="00000000" w:rsidP="00000000" w:rsidRDefault="00000000" w:rsidRPr="00000000" w14:paraId="00000066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Análise do histórico escolar;</w:t>
      </w:r>
    </w:p>
    <w:p w:rsidR="00000000" w:rsidDel="00000000" w:rsidP="00000000" w:rsidRDefault="00000000" w:rsidRPr="00000000" w14:paraId="00000067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Entrevista com coordenador e/ou professor(es) do curso;</w:t>
      </w:r>
    </w:p>
    <w:p w:rsidR="00000000" w:rsidDel="00000000" w:rsidP="00000000" w:rsidRDefault="00000000" w:rsidRPr="00000000" w14:paraId="00000068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O processo de seleção será realizado nos dias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13 a 15 de abril de 2022, com horário definido a critério da coordenação responsável pela seleção e divulgado para os candidatos inscritos nos canais de comunicação oficial do IFSC, Câmpus Canoinhas ou por contato telefônico, mensagem eletrônica de aplicativos ou e-mail.</w:t>
      </w:r>
    </w:p>
    <w:p w:rsidR="00000000" w:rsidDel="00000000" w:rsidP="00000000" w:rsidRDefault="00000000" w:rsidRPr="00000000" w14:paraId="00000069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ACOMPANHAMENTO</w:t>
      </w:r>
    </w:p>
    <w:p w:rsidR="00000000" w:rsidDel="00000000" w:rsidP="00000000" w:rsidRDefault="00000000" w:rsidRPr="00000000" w14:paraId="0000006C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servidores responsáveis pelas atividades dos monitores deverão referendar a inscrição dos selecionados mediante assinatura da ficha de termo de compromisso, acompanhar mensalmente a atividade do monitor e mensal de acompanhamento. Findando o tempo de execução, aplicar uma avaliação (anexo I) com o objetivo de obter um retorno da atividade desenvolvida.</w:t>
      </w:r>
    </w:p>
    <w:p w:rsidR="00000000" w:rsidDel="00000000" w:rsidP="00000000" w:rsidRDefault="00000000" w:rsidRPr="00000000" w14:paraId="0000006D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atividades desenvolvidas pelo monitor serão supervisionadas pelo respectivo professor do componente curricular</w:t>
      </w:r>
    </w:p>
    <w:p w:rsidR="00000000" w:rsidDel="00000000" w:rsidP="00000000" w:rsidRDefault="00000000" w:rsidRPr="00000000" w14:paraId="0000006F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de responsabilidade do professor do componente curricular comunicar e justificar à Coordenadoria de Curso, os motivos de cancelamento da monitoria, quando necessário.</w:t>
      </w:r>
    </w:p>
    <w:p w:rsidR="00000000" w:rsidDel="00000000" w:rsidP="00000000" w:rsidRDefault="00000000" w:rsidRPr="00000000" w14:paraId="00000070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relatório deverá ser encaminhado por e-mail ao coordenador do curso vinculado à monitoria, constando declaração de anuência pelo monitor e pelo professor do componente curricular,;</w:t>
      </w:r>
    </w:p>
    <w:p w:rsidR="00000000" w:rsidDel="00000000" w:rsidP="00000000" w:rsidRDefault="00000000" w:rsidRPr="00000000" w14:paraId="00000071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monitores participantes terão direito a um certificado de participação em monitoria, desde que o relatório de monitoria tenha sido entregue dentro do prazo previsto.</w:t>
      </w:r>
    </w:p>
    <w:p w:rsidR="00000000" w:rsidDel="00000000" w:rsidP="00000000" w:rsidRDefault="00000000" w:rsidRPr="00000000" w14:paraId="00000072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 DA DIVULGAÇÃO DOS RESULTADOS:</w:t>
      </w:r>
    </w:p>
    <w:p w:rsidR="00000000" w:rsidDel="00000000" w:rsidP="00000000" w:rsidRDefault="00000000" w:rsidRPr="00000000" w14:paraId="00000075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resultado será publicado no dia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rtl w:val="0"/>
        </w:rPr>
        <w:t xml:space="preserve"> de abril de 2022 nos canais de comunicação oficiais do IFSC, Câmpus Canoinhas e via eletrônica.</w:t>
      </w:r>
    </w:p>
    <w:p w:rsidR="00000000" w:rsidDel="00000000" w:rsidP="00000000" w:rsidRDefault="00000000" w:rsidRPr="00000000" w14:paraId="00000077">
      <w:pPr>
        <w:spacing w:before="240" w:line="276" w:lineRule="auto"/>
        <w:ind w:left="140" w:firstLine="0"/>
        <w:jc w:val="both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termo de compromisso preenchido e assinado deverá ser entregue via e-mail institucional para </w:t>
      </w:r>
      <w:r w:rsidDel="00000000" w:rsidR="00000000" w:rsidRPr="00000000">
        <w:rPr>
          <w:rFonts w:ascii="Arial" w:cs="Arial" w:eastAsia="Arial" w:hAnsi="Arial"/>
          <w:color w:val="1155cc"/>
          <w:highlight w:val="white"/>
          <w:u w:val="single"/>
          <w:rtl w:val="0"/>
        </w:rPr>
        <w:t xml:space="preserve">depe@ifsc.edu.br</w:t>
      </w:r>
    </w:p>
    <w:p w:rsidR="00000000" w:rsidDel="00000000" w:rsidP="00000000" w:rsidRDefault="00000000" w:rsidRPr="00000000" w14:paraId="00000078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12 . DAS DISPOSIÇÕES FINAIS:</w:t>
      </w:r>
    </w:p>
    <w:p w:rsidR="00000000" w:rsidDel="00000000" w:rsidP="00000000" w:rsidRDefault="00000000" w:rsidRPr="00000000" w14:paraId="0000007A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276" w:lineRule="auto"/>
        <w:ind w:left="14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ato de inscrição do candidato importará no conhecimento e aceitação total dos critérios e regras estabelecidas neste Edital, dos quais não poderá alegar desconhecimento. Os casos não previstos neste Edital serão resolvidos pela coordenação de curso juntamente com os professores orientadores e Chefia DEPE.</w:t>
      </w:r>
    </w:p>
    <w:p w:rsidR="00000000" w:rsidDel="00000000" w:rsidP="00000000" w:rsidRDefault="00000000" w:rsidRPr="00000000" w14:paraId="0000007C">
      <w:pPr>
        <w:spacing w:after="160" w:before="240" w:line="252.00000000000003" w:lineRule="auto"/>
        <w:ind w:left="14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Não serão aceitas inscrições que forem encaminhadas fora do prazo e em lugar diferente do estabelecido neste edital.</w:t>
      </w:r>
    </w:p>
    <w:p w:rsidR="00000000" w:rsidDel="00000000" w:rsidP="00000000" w:rsidRDefault="00000000" w:rsidRPr="00000000" w14:paraId="0000007D">
      <w:pPr>
        <w:spacing w:before="240" w:line="276" w:lineRule="auto"/>
        <w:ind w:left="14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Este edital entra em vigor na data de sua publicação.</w:t>
      </w:r>
    </w:p>
    <w:p w:rsidR="00000000" w:rsidDel="00000000" w:rsidP="00000000" w:rsidRDefault="00000000" w:rsidRPr="00000000" w14:paraId="0000007E">
      <w:pPr>
        <w:spacing w:before="240" w:line="276" w:lineRule="auto"/>
        <w:ind w:left="14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Canoinhas, 12 de abril de 2022.</w:t>
      </w:r>
    </w:p>
    <w:p w:rsidR="00000000" w:rsidDel="00000000" w:rsidP="00000000" w:rsidRDefault="00000000" w:rsidRPr="00000000" w14:paraId="0000007F">
      <w:pPr>
        <w:spacing w:before="240" w:line="276" w:lineRule="auto"/>
        <w:ind w:left="1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40" w:line="276" w:lineRule="auto"/>
        <w:ind w:left="14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="276" w:lineRule="auto"/>
        <w:ind w:left="140" w:firstLine="0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ASSINATURA DIGITAL DO DIRETOR GERAL</w:t>
      </w:r>
    </w:p>
    <w:p w:rsidR="00000000" w:rsidDel="00000000" w:rsidP="00000000" w:rsidRDefault="00000000" w:rsidRPr="00000000" w14:paraId="00000085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8B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Avaliação da Monitoria</w:t>
      </w:r>
    </w:p>
    <w:p w:rsidR="00000000" w:rsidDel="00000000" w:rsidP="00000000" w:rsidRDefault="00000000" w:rsidRPr="00000000" w14:paraId="0000008D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1) Você acha que seu trabalho como monitor de ensino teve impactos positivos na</w:t>
      </w:r>
    </w:p>
    <w:p w:rsidR="00000000" w:rsidDel="00000000" w:rsidP="00000000" w:rsidRDefault="00000000" w:rsidRPr="00000000" w14:paraId="0000008E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aprendizagem dos alunos.</w:t>
      </w:r>
    </w:p>
    <w:p w:rsidR="00000000" w:rsidDel="00000000" w:rsidP="00000000" w:rsidRDefault="00000000" w:rsidRPr="00000000" w14:paraId="0000008F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2) Você participaria novamente da monitoria de ensino? Justifique.</w:t>
      </w:r>
    </w:p>
    <w:p w:rsidR="00000000" w:rsidDel="00000000" w:rsidP="00000000" w:rsidRDefault="00000000" w:rsidRPr="00000000" w14:paraId="00000090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3) Quais sugestões você teria para contribuir com a melhoria de sua atividade?</w:t>
      </w:r>
    </w:p>
    <w:p w:rsidR="00000000" w:rsidDel="00000000" w:rsidP="00000000" w:rsidRDefault="00000000" w:rsidRPr="00000000" w14:paraId="00000091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4) Quais as maiores dificuldades encontradas no desenvolvimento das atividades?</w:t>
      </w:r>
    </w:p>
    <w:p w:rsidR="00000000" w:rsidDel="00000000" w:rsidP="00000000" w:rsidRDefault="00000000" w:rsidRPr="00000000" w14:paraId="00000092">
      <w:pPr>
        <w:spacing w:before="240" w:line="276" w:lineRule="auto"/>
        <w:ind w:left="14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5) Qual sua sugestão para que esta atividade seja cada vez mais utilizada pelos alunos?</w:t>
      </w:r>
    </w:p>
    <w:p w:rsidR="00000000" w:rsidDel="00000000" w:rsidP="00000000" w:rsidRDefault="00000000" w:rsidRPr="00000000" w14:paraId="00000093">
      <w:pPr>
        <w:spacing w:before="240" w:line="276" w:lineRule="auto"/>
        <w:ind w:left="1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67" w:top="1698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widowControl w:val="0"/>
      <w:jc w:val="center"/>
      <w:rPr>
        <w:rFonts w:ascii="Arial" w:cs="Arial" w:eastAsia="Arial" w:hAnsi="Arial"/>
        <w:b w:val="1"/>
        <w:color w:val="007f00"/>
        <w:sz w:val="17.994836807250977"/>
        <w:szCs w:val="17.994836807250977"/>
      </w:rPr>
    </w:pPr>
    <w:r w:rsidDel="00000000" w:rsidR="00000000" w:rsidRPr="00000000">
      <w:rPr>
        <w:rFonts w:ascii="Arial" w:cs="Arial" w:eastAsia="Arial" w:hAnsi="Arial"/>
        <w:b w:val="1"/>
        <w:color w:val="007f00"/>
        <w:sz w:val="17.994836807250977"/>
        <w:szCs w:val="17.994836807250977"/>
        <w:rtl w:val="0"/>
      </w:rPr>
      <w:t xml:space="preserve">Instituto Federal de Santa Catarina – Câmpus Canoinhas </w:t>
    </w:r>
  </w:p>
  <w:p w:rsidR="00000000" w:rsidDel="00000000" w:rsidP="00000000" w:rsidRDefault="00000000" w:rsidRPr="00000000" w14:paraId="000000A6">
    <w:pPr>
      <w:pageBreakBefore w:val="0"/>
      <w:widowControl w:val="0"/>
      <w:jc w:val="center"/>
      <w:rPr>
        <w:rFonts w:ascii="Arial" w:cs="Arial" w:eastAsia="Arial" w:hAnsi="Arial"/>
        <w:b w:val="1"/>
        <w:sz w:val="17.994836807250977"/>
        <w:szCs w:val="17.994836807250977"/>
      </w:rPr>
    </w:pPr>
    <w:r w:rsidDel="00000000" w:rsidR="00000000" w:rsidRPr="00000000">
      <w:rPr>
        <w:rFonts w:ascii="Arial" w:cs="Arial" w:eastAsia="Arial" w:hAnsi="Arial"/>
        <w:b w:val="1"/>
        <w:sz w:val="17.994836807250977"/>
        <w:szCs w:val="17.994836807250977"/>
        <w:rtl w:val="0"/>
      </w:rPr>
      <w:t xml:space="preserve">Av. Expedicionários, 2150 | Campo da Água Verde | Canoinhas /SC | CEP 89466-312 </w:t>
    </w:r>
  </w:p>
  <w:p w:rsidR="00000000" w:rsidDel="00000000" w:rsidP="00000000" w:rsidRDefault="00000000" w:rsidRPr="00000000" w14:paraId="000000A7">
    <w:pPr>
      <w:pageBreakBefore w:val="0"/>
      <w:widowControl w:val="0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7.994836807250977"/>
        <w:szCs w:val="17.994836807250977"/>
        <w:rtl w:val="0"/>
      </w:rPr>
      <w:t xml:space="preserve">www.canoinhas.ifsc.edu.br |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17.994836807250977"/>
          <w:szCs w:val="17.994836807250977"/>
          <w:u w:val="single"/>
          <w:rtl w:val="0"/>
        </w:rPr>
        <w:t xml:space="preserve">www.ifsc.edu.br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s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