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Heading2"/>
        <w:pageBreakBefore w:val="0"/>
        <w:widowControl w:val="0"/>
        <w:numPr>
          <w:ilvl w:val="0"/>
          <w:numId w:val="1"/>
        </w:numPr>
        <w:spacing w:after="0" w:before="0" w:line="240" w:lineRule="auto"/>
        <w:ind w:left="432"/>
        <w:jc w:val="both"/>
        <w:rPr>
          <w:rFonts w:ascii="Calibri" w:cs="Calibri" w:eastAsia="Calibri" w:hAnsi="Calibri"/>
          <w:b w:val="1"/>
          <w:bCs w:val="1"/>
          <w:color w:val="006600"/>
          <w:sz w:val="26"/>
          <w:szCs w:val="26"/>
        </w:rPr>
      </w:pPr>
      <w:bookmarkStart w:colFirst="0" w:colLast="0" w:name="_mpszujqfedao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2"/>
        <w:pageBreakBefore w:val="0"/>
        <w:widowControl w:val="0"/>
        <w:numPr>
          <w:ilvl w:val="0"/>
          <w:numId w:val="1"/>
        </w:numPr>
        <w:spacing w:after="0" w:before="0" w:line="240" w:lineRule="auto"/>
        <w:ind w:left="432"/>
        <w:jc w:val="both"/>
        <w:rPr>
          <w:rFonts w:ascii="Calibri" w:cs="Calibri" w:eastAsia="Calibri" w:hAnsi="Calibri"/>
          <w:b w:val="1"/>
          <w:bCs w:val="1"/>
          <w:color w:val="006600"/>
          <w:sz w:val="26"/>
          <w:szCs w:val="26"/>
        </w:rPr>
      </w:pPr>
      <w:bookmarkStart w:colFirst="0" w:colLast="0" w:name="_82ld2yel34wv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2"/>
        <w:pageBreakBefore w:val="0"/>
        <w:widowControl w:val="0"/>
        <w:numPr>
          <w:ilvl w:val="0"/>
          <w:numId w:val="1"/>
        </w:numPr>
        <w:spacing w:after="0" w:before="0" w:line="240" w:lineRule="auto"/>
        <w:ind w:left="432"/>
        <w:jc w:val="both"/>
        <w:rPr>
          <w:rFonts w:ascii="Calibri" w:cs="Calibri" w:eastAsia="Calibri" w:hAnsi="Calibri"/>
          <w:b w:val="1"/>
          <w:bCs w:val="1"/>
          <w:color w:val="006600"/>
          <w:sz w:val="26"/>
          <w:szCs w:val="26"/>
        </w:rPr>
      </w:pPr>
      <w:bookmarkStart w:colFirst="0" w:colLast="0" w:name="_3q2iesx5nz8j" w:id="2"/>
      <w:bookmarkEnd w:id="2"/>
      <w:r w:rsidDel="00000000" w:rsidR="00000000" w:rsidRPr="00000000">
        <w:rPr>
          <w:rFonts w:ascii="Calibri" w:cs="Calibri" w:eastAsia="Calibri" w:hAnsi="Calibri"/>
          <w:b w:val="1"/>
          <w:bCs w:val="1"/>
          <w:color w:val="006600"/>
          <w:sz w:val="26"/>
          <w:szCs w:val="26"/>
          <w:rtl w:val="0"/>
        </w:rPr>
        <w:t xml:space="preserve">ORÇAMENTO DO PROJETO</w:t>
      </w:r>
    </w:p>
    <w:p w:rsidR="00000000" w:rsidDel="00000000" w:rsidP="00000000" w:rsidRDefault="00000000" w:rsidRPr="00000000" w14:paraId="00000004">
      <w:pPr>
        <w:pStyle w:val="Heading2"/>
        <w:pageBreakBefore w:val="0"/>
        <w:widowControl w:val="0"/>
        <w:numPr>
          <w:ilvl w:val="0"/>
          <w:numId w:val="1"/>
        </w:numPr>
        <w:spacing w:after="0" w:before="0" w:line="240" w:lineRule="auto"/>
        <w:ind w:left="432"/>
        <w:jc w:val="both"/>
        <w:rPr>
          <w:rFonts w:ascii="Trebuchet MS" w:cs="Trebuchet MS" w:eastAsia="Trebuchet MS" w:hAnsi="Trebuchet MS"/>
          <w:color w:val="006600"/>
          <w:sz w:val="20"/>
          <w:szCs w:val="20"/>
        </w:rPr>
      </w:pPr>
      <w:bookmarkStart w:colFirst="0" w:colLast="0" w:name="_r8j9lx9pyipb" w:id="3"/>
      <w:bookmarkEnd w:id="3"/>
      <w:r w:rsidDel="00000000" w:rsidR="00000000" w:rsidRPr="00000000">
        <w:rPr>
          <w:rFonts w:ascii="Trebuchet MS" w:cs="Trebuchet MS" w:eastAsia="Trebuchet MS" w:hAnsi="Trebuchet MS"/>
          <w:sz w:val="20"/>
          <w:szCs w:val="20"/>
          <w:rtl w:val="0"/>
        </w:rPr>
        <w:t xml:space="preserve">Liste aqui a destinação dos itens a serem adquiridos para viabilizar a execução do projeto, justificando claramente a relação entre o item adquirido e sua importância para atingir as metas do projeto. Os itens que não forem claramente justificados poderão ser negados.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432"/>
      </w:pPr>
      <w:r w:rsidDel="00000000" w:rsidR="00000000" w:rsidRPr="00000000">
        <w:rPr>
          <w:rtl w:val="0"/>
        </w:rPr>
      </w:r>
    </w:p>
    <w:tbl>
      <w:tblPr>
        <w:tblStyle w:val="Table1"/>
        <w:tblW w:w="9135.0" w:type="dxa"/>
        <w:jc w:val="left"/>
        <w:tblInd w:w="-53.26771653543311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135"/>
        <w:tblGridChange w:id="0">
          <w:tblGrid>
            <w:gridCol w:w="9135"/>
          </w:tblGrid>
        </w:tblGridChange>
      </w:tblGrid>
      <w:tr>
        <w:trPr>
          <w:cantSplit w:val="0"/>
          <w:trHeight w:val="588.33984375" w:hRule="atLeast"/>
          <w:tblHeader w:val="0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rebuchet MS" w:cs="Trebuchet MS" w:eastAsia="Trebuchet MS" w:hAnsi="Trebuchet MS"/>
                <w:b w:val="1"/>
                <w:bCs w:val="1"/>
                <w:sz w:val="30"/>
                <w:szCs w:val="3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30"/>
                <w:szCs w:val="30"/>
                <w:rtl w:val="0"/>
              </w:rPr>
              <w:t xml:space="preserve">ORÇAMENTO</w:t>
            </w:r>
          </w:p>
        </w:tc>
      </w:tr>
    </w:tbl>
    <w:p w:rsidR="00000000" w:rsidDel="00000000" w:rsidP="00000000" w:rsidRDefault="00000000" w:rsidRPr="00000000" w14:paraId="00000007">
      <w:pPr>
        <w:pStyle w:val="Heading3"/>
        <w:keepNext w:val="0"/>
        <w:keepLines w:val="0"/>
        <w:widowControl w:val="0"/>
        <w:spacing w:after="0" w:before="0" w:line="240" w:lineRule="auto"/>
        <w:jc w:val="both"/>
        <w:rPr>
          <w:rFonts w:ascii="Trebuchet MS" w:cs="Trebuchet MS" w:eastAsia="Trebuchet MS" w:hAnsi="Trebuchet MS"/>
          <w:color w:val="000000"/>
          <w:sz w:val="26"/>
          <w:szCs w:val="26"/>
        </w:rPr>
      </w:pPr>
      <w:bookmarkStart w:colFirst="0" w:colLast="0" w:name="_4xutdae1evvd" w:id="4"/>
      <w:bookmarkEnd w:id="4"/>
      <w:r w:rsidDel="00000000" w:rsidR="00000000" w:rsidRPr="00000000">
        <w:rPr>
          <w:rFonts w:ascii="Trebuchet MS" w:cs="Trebuchet MS" w:eastAsia="Trebuchet MS" w:hAnsi="Trebuchet MS"/>
          <w:b w:val="1"/>
          <w:bCs w:val="1"/>
          <w:i w:val="1"/>
          <w:iCs w:val="1"/>
          <w:color w:val="000000"/>
          <w:sz w:val="26"/>
          <w:szCs w:val="26"/>
          <w:rtl w:val="0"/>
        </w:rPr>
        <w:t xml:space="preserve">I</w:t>
      </w:r>
      <w:r w:rsidDel="00000000" w:rsidR="00000000" w:rsidRPr="00000000">
        <w:rPr>
          <w:rFonts w:ascii="Trebuchet MS" w:cs="Trebuchet MS" w:eastAsia="Trebuchet MS" w:hAnsi="Trebuchet MS"/>
          <w:color w:val="000000"/>
          <w:sz w:val="26"/>
          <w:szCs w:val="26"/>
          <w:rtl w:val="0"/>
        </w:rPr>
        <w:t xml:space="preserve">tens financiáveis</w:t>
      </w:r>
    </w:p>
    <w:tbl>
      <w:tblPr>
        <w:tblStyle w:val="Table2"/>
        <w:tblW w:w="9070.86614173228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672.6177504574331"/>
        <w:gridCol w:w="2605.209596842171"/>
        <w:gridCol w:w="4694.114019037438"/>
        <w:gridCol w:w="1098.9247753952427"/>
        <w:tblGridChange w:id="0">
          <w:tblGrid>
            <w:gridCol w:w="672.6177504574331"/>
            <w:gridCol w:w="2605.209596842171"/>
            <w:gridCol w:w="4694.114019037438"/>
            <w:gridCol w:w="1098.9247753952427"/>
          </w:tblGrid>
        </w:tblGridChange>
      </w:tblGrid>
      <w:tr>
        <w:trPr>
          <w:cantSplit w:val="0"/>
          <w:trHeight w:val="78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000000" w:space="0" w:sz="4" w:val="single"/>
              <w:right w:color="808080" w:space="0" w:sz="4" w:val="single"/>
            </w:tcBorders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jc w:val="both"/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  <w:rtl w:val="0"/>
              </w:rPr>
              <w:t xml:space="preserve">ITEM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000000" w:space="0" w:sz="4" w:val="single"/>
              <w:right w:color="808080" w:space="0" w:sz="4" w:val="single"/>
            </w:tcBorders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jc w:val="both"/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  <w:rtl w:val="0"/>
              </w:rPr>
              <w:t xml:space="preserve">DESCRIÇÃO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000000" w:space="0" w:sz="4" w:val="single"/>
              <w:right w:color="808080" w:space="0" w:sz="4" w:val="single"/>
            </w:tcBorders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jc w:val="both"/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  <w:rtl w:val="0"/>
              </w:rPr>
              <w:t xml:space="preserve">JUSTIFICATIVA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000000" w:space="0" w:sz="4" w:val="single"/>
              <w:right w:color="808080" w:space="0" w:sz="4" w:val="single"/>
            </w:tcBorders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jc w:val="both"/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  <w:rtl w:val="0"/>
              </w:rPr>
              <w:t xml:space="preserve">VALOR</w:t>
            </w:r>
          </w:p>
        </w:tc>
      </w:tr>
      <w:tr>
        <w:trPr>
          <w:cantSplit w:val="0"/>
          <w:trHeight w:val="10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after="0" w:before="0" w:line="240" w:lineRule="auto"/>
              <w:jc w:val="both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01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after="0" w:before="0" w:line="240" w:lineRule="auto"/>
              <w:jc w:val="both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Serviços – Pessoa Física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after="0" w:before="0" w:line="240" w:lineRule="auto"/>
              <w:jc w:val="both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Apoio de pessoas físicas para execução do projeto (oficinas, apoio técnico eventual, instrutoria pontual)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after="0" w:before="0" w:line="240" w:lineRule="auto"/>
              <w:jc w:val="both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2.500,00</w:t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after="0" w:before="0" w:line="240" w:lineRule="auto"/>
              <w:jc w:val="both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02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after="0" w:before="0" w:line="240" w:lineRule="auto"/>
              <w:jc w:val="both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Serviços – Pessoa Jurídica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after="0" w:before="0" w:line="240" w:lineRule="auto"/>
              <w:jc w:val="both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Produção de material de divulgação e translados para visitas técnicas (nota fiscal)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after="0" w:before="0" w:line="240" w:lineRule="auto"/>
              <w:jc w:val="both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500,00</w:t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after="0" w:before="0" w:line="240" w:lineRule="auto"/>
              <w:jc w:val="both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03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after="0" w:before="0" w:line="240" w:lineRule="auto"/>
              <w:jc w:val="both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Material Permanente (Equipamentos)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after="0" w:before="0" w:line="240" w:lineRule="auto"/>
              <w:jc w:val="both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Mobiliário, stand de vendas e itens permanentes indispensáveis às atividades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after="0" w:before="0" w:line="240" w:lineRule="auto"/>
              <w:jc w:val="both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1.000,00</w:t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after="0" w:before="0" w:line="240" w:lineRule="auto"/>
              <w:jc w:val="both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04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after="0" w:before="0" w:line="240" w:lineRule="auto"/>
              <w:jc w:val="both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Material de Consumo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after="0" w:before="0" w:line="240" w:lineRule="auto"/>
              <w:jc w:val="both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Materiais e insumos para confecção de materiais e produtos do projeto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after="0" w:before="0" w:line="240" w:lineRule="auto"/>
              <w:jc w:val="both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2.000,00</w:t>
            </w:r>
          </w:p>
        </w:tc>
      </w:tr>
      <w:tr>
        <w:trPr>
          <w:cantSplit w:val="0"/>
          <w:trHeight w:val="687.22656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after="0" w:before="0" w:line="240" w:lineRule="auto"/>
              <w:jc w:val="both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after="0" w:before="0" w:line="240" w:lineRule="auto"/>
              <w:jc w:val="both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after="0" w:before="0" w:line="240" w:lineRule="auto"/>
              <w:jc w:val="both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Total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after="0" w:before="0" w:line="240" w:lineRule="auto"/>
              <w:jc w:val="both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6.000,00</w:t>
            </w:r>
          </w:p>
        </w:tc>
      </w:tr>
    </w:tbl>
    <w:p w:rsidR="00000000" w:rsidDel="00000000" w:rsidP="00000000" w:rsidRDefault="00000000" w:rsidRPr="00000000" w14:paraId="00000020">
      <w:pPr>
        <w:widowControl w:val="0"/>
        <w:spacing w:after="0" w:before="0" w:line="240" w:lineRule="auto"/>
        <w:jc w:val="both"/>
        <w:rPr>
          <w:rFonts w:ascii="Trebuchet MS" w:cs="Trebuchet MS" w:eastAsia="Trebuchet MS" w:hAnsi="Trebuchet MS"/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numPr>
          <w:ilvl w:val="0"/>
          <w:numId w:val="1"/>
        </w:numPr>
        <w:spacing w:after="0" w:before="0" w:line="240" w:lineRule="auto"/>
        <w:ind w:hanging="15"/>
        <w:jc w:val="both"/>
        <w:rPr>
          <w:rFonts w:ascii="Trebuchet MS" w:cs="Trebuchet MS" w:eastAsia="Trebuchet MS" w:hAnsi="Trebuchet MS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Fonts w:ascii="Trebuchet MS" w:cs="Trebuchet MS" w:eastAsia="Trebuchet MS" w:hAnsi="Trebuchet MS"/>
          <w:b w:val="1"/>
          <w:bCs w:val="1"/>
          <w:sz w:val="20"/>
          <w:szCs w:val="20"/>
          <w:rtl w:val="0"/>
        </w:rPr>
        <w:t xml:space="preserve">CONSOLIDAÇÃO FINANCEIRA DO PROJETO</w:t>
      </w:r>
    </w:p>
    <w:p w:rsidR="00000000" w:rsidDel="00000000" w:rsidP="00000000" w:rsidRDefault="00000000" w:rsidRPr="00000000" w14:paraId="00000022">
      <w:pPr>
        <w:widowControl w:val="0"/>
        <w:numPr>
          <w:ilvl w:val="0"/>
          <w:numId w:val="1"/>
        </w:numPr>
        <w:spacing w:after="0" w:before="0" w:line="240" w:lineRule="auto"/>
        <w:ind w:hanging="15"/>
        <w:jc w:val="both"/>
        <w:rPr>
          <w:rFonts w:ascii="Trebuchet MS" w:cs="Trebuchet MS" w:eastAsia="Trebuchet MS" w:hAnsi="Trebuchet MS"/>
          <w:color w:val="000000"/>
          <w:sz w:val="20"/>
          <w:szCs w:val="20"/>
        </w:rPr>
      </w:pPr>
      <w:r w:rsidDel="00000000" w:rsidR="00000000" w:rsidRPr="00000000">
        <w:rPr>
          <w:rFonts w:ascii="Trebuchet MS" w:cs="Trebuchet MS" w:eastAsia="Trebuchet MS" w:hAnsi="Trebuchet MS"/>
          <w:sz w:val="20"/>
          <w:szCs w:val="20"/>
          <w:rtl w:val="0"/>
        </w:rPr>
        <w:t xml:space="preserve">Apresente o montante financeiro total solicitado, respeitando os limites estipulados pelo Edital. O valor total é a soma do montante em bolsas para discentes e materiais e equipamentos.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3"/>
        <w:keepNext w:val="0"/>
        <w:keepLines w:val="0"/>
        <w:widowControl w:val="0"/>
        <w:spacing w:after="0" w:before="0" w:line="240" w:lineRule="auto"/>
        <w:jc w:val="both"/>
        <w:rPr>
          <w:rFonts w:ascii="Trebuchet MS" w:cs="Trebuchet MS" w:eastAsia="Trebuchet MS" w:hAnsi="Trebuchet MS"/>
          <w:b w:val="1"/>
          <w:bCs w:val="1"/>
          <w:i w:val="1"/>
          <w:iCs w:val="1"/>
          <w:color w:val="000000"/>
          <w:sz w:val="26"/>
          <w:szCs w:val="26"/>
        </w:rPr>
      </w:pPr>
      <w:bookmarkStart w:colFirst="0" w:colLast="0" w:name="_5g7cah1rskem" w:id="5"/>
      <w:bookmarkEnd w:id="5"/>
      <w:r w:rsidDel="00000000" w:rsidR="00000000" w:rsidRPr="00000000">
        <w:rPr>
          <w:rtl w:val="0"/>
        </w:rPr>
      </w:r>
    </w:p>
    <w:tbl>
      <w:tblPr>
        <w:tblStyle w:val="Table3"/>
        <w:tblW w:w="9070.86614173228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690.6503979227798"/>
        <w:gridCol w:w="3681.8475438559462"/>
        <w:gridCol w:w="778.1976314622871"/>
        <w:gridCol w:w="2135.17975132465"/>
        <w:gridCol w:w="1784.9908171666211"/>
        <w:tblGridChange w:id="0">
          <w:tblGrid>
            <w:gridCol w:w="690.6503979227798"/>
            <w:gridCol w:w="3681.8475438559462"/>
            <w:gridCol w:w="778.1976314622871"/>
            <w:gridCol w:w="2135.17975132465"/>
            <w:gridCol w:w="1784.9908171666211"/>
          </w:tblGrid>
        </w:tblGridChange>
      </w:tblGrid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after="0" w:before="0" w:line="240" w:lineRule="auto"/>
              <w:jc w:val="both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Item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after="0" w:before="0" w:line="240" w:lineRule="auto"/>
              <w:jc w:val="both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Descrição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after="0" w:before="0" w:line="240" w:lineRule="auto"/>
              <w:jc w:val="both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Qtde.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after="0" w:before="0" w:line="240" w:lineRule="auto"/>
              <w:jc w:val="both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Valor unitário (R$)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after="0" w:before="0" w:line="240" w:lineRule="auto"/>
              <w:jc w:val="both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Valor total (R$)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after="0" w:before="0" w:line="240" w:lineRule="auto"/>
              <w:jc w:val="both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01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after="0" w:before="0" w:line="240" w:lineRule="auto"/>
              <w:jc w:val="both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Serviços – Pessoa Física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after="0" w:before="0" w:line="240" w:lineRule="auto"/>
              <w:jc w:val="both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after="0" w:before="0" w:line="240" w:lineRule="auto"/>
              <w:jc w:val="both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2.500,00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after="0" w:before="0" w:line="240" w:lineRule="auto"/>
              <w:jc w:val="both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2.500,00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after="0" w:before="0" w:line="240" w:lineRule="auto"/>
              <w:jc w:val="both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02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after="0" w:before="0" w:line="240" w:lineRule="auto"/>
              <w:jc w:val="both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Serviços – Pessoa Jurídica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after="0" w:before="0" w:line="240" w:lineRule="auto"/>
              <w:jc w:val="both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after="0" w:before="0" w:line="240" w:lineRule="auto"/>
              <w:jc w:val="both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500,00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after="0" w:before="0" w:line="240" w:lineRule="auto"/>
              <w:jc w:val="both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500,00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after="0" w:before="0" w:line="240" w:lineRule="auto"/>
              <w:jc w:val="both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03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after="0" w:before="0" w:line="240" w:lineRule="auto"/>
              <w:jc w:val="both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Equipamentos (material permanente)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after="0" w:before="0" w:line="240" w:lineRule="auto"/>
              <w:jc w:val="both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after="0" w:before="0" w:line="240" w:lineRule="auto"/>
              <w:jc w:val="both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1.000,00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after="0" w:before="0" w:line="240" w:lineRule="auto"/>
              <w:jc w:val="both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1.000,00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after="0" w:before="0" w:line="240" w:lineRule="auto"/>
              <w:jc w:val="both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04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after="0" w:before="0" w:line="240" w:lineRule="auto"/>
              <w:jc w:val="both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Material de consumo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after="0" w:before="0" w:line="240" w:lineRule="auto"/>
              <w:jc w:val="both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after="0" w:before="0" w:line="240" w:lineRule="auto"/>
              <w:jc w:val="both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2.000,00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after="0" w:before="0" w:line="240" w:lineRule="auto"/>
              <w:jc w:val="both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2.000,00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after="0" w:before="0" w:line="240" w:lineRule="auto"/>
              <w:jc w:val="both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after="0" w:before="0" w:line="240" w:lineRule="auto"/>
              <w:jc w:val="both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Valor total solicitado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after="0" w:before="0" w:line="240" w:lineRule="auto"/>
              <w:jc w:val="both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after="0" w:before="0" w:line="240" w:lineRule="auto"/>
              <w:jc w:val="both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after="0" w:before="0" w:line="240" w:lineRule="auto"/>
              <w:jc w:val="both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6.000,00</w:t>
            </w:r>
          </w:p>
        </w:tc>
      </w:tr>
    </w:tbl>
    <w:p w:rsidR="00000000" w:rsidDel="00000000" w:rsidP="00000000" w:rsidRDefault="00000000" w:rsidRPr="00000000" w14:paraId="00000042">
      <w:pPr>
        <w:widowControl w:val="0"/>
        <w:spacing w:after="0" w:before="0" w:line="240" w:lineRule="auto"/>
        <w:jc w:val="both"/>
        <w:rPr>
          <w:rFonts w:ascii="Trebuchet MS" w:cs="Trebuchet MS" w:eastAsia="Trebuchet MS" w:hAnsi="Trebuchet MS"/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rFonts w:ascii="Trebuchet MS" w:cs="Trebuchet MS" w:eastAsia="Trebuchet MS" w:hAnsi="Trebuchet MS"/>
          <w:b w:val="1"/>
          <w:bCs w:val="1"/>
          <w:i w:val="1"/>
          <w:iCs w:val="1"/>
          <w:sz w:val="20"/>
          <w:szCs w:val="20"/>
          <w:rtl w:val="0"/>
        </w:rPr>
        <w:t xml:space="preserve">Observações de conformidade:</w:t>
      </w:r>
    </w:p>
    <w:p w:rsidR="00000000" w:rsidDel="00000000" w:rsidP="00000000" w:rsidRDefault="00000000" w:rsidRPr="00000000" w14:paraId="00000043">
      <w:pPr>
        <w:widowControl w:val="0"/>
        <w:numPr>
          <w:ilvl w:val="0"/>
          <w:numId w:val="2"/>
        </w:numPr>
        <w:spacing w:after="0" w:before="0" w:line="240" w:lineRule="auto"/>
        <w:ind w:left="720" w:hanging="360"/>
        <w:jc w:val="both"/>
        <w:rPr>
          <w:rFonts w:ascii="Trebuchet MS" w:cs="Trebuchet MS" w:eastAsia="Trebuchet MS" w:hAnsi="Trebuchet MS"/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i w:val="1"/>
          <w:iCs w:val="1"/>
          <w:sz w:val="20"/>
          <w:szCs w:val="20"/>
          <w:rtl w:val="0"/>
        </w:rPr>
        <w:t xml:space="preserve">A rubrica de comunicação/difusão (dentro do item 02) permanece ≤ 40% do orçamento total.</w:t>
      </w:r>
    </w:p>
    <w:p w:rsidR="00000000" w:rsidDel="00000000" w:rsidP="00000000" w:rsidRDefault="00000000" w:rsidRPr="00000000" w14:paraId="00000044">
      <w:pPr>
        <w:widowControl w:val="0"/>
        <w:numPr>
          <w:ilvl w:val="0"/>
          <w:numId w:val="2"/>
        </w:numPr>
        <w:spacing w:after="0" w:before="0" w:line="240" w:lineRule="auto"/>
        <w:ind w:left="720" w:hanging="360"/>
        <w:jc w:val="both"/>
        <w:rPr>
          <w:rFonts w:ascii="Trebuchet MS" w:cs="Trebuchet MS" w:eastAsia="Trebuchet MS" w:hAnsi="Trebuchet MS"/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rFonts w:ascii="Trebuchet MS" w:cs="Trebuchet MS" w:eastAsia="Trebuchet MS" w:hAnsi="Trebuchet MS"/>
          <w:b w:val="1"/>
          <w:bCs w:val="1"/>
          <w:i w:val="1"/>
          <w:iCs w:val="1"/>
          <w:sz w:val="20"/>
          <w:szCs w:val="20"/>
          <w:rtl w:val="0"/>
        </w:rPr>
        <w:t xml:space="preserve">Documentar cada despesa com NF/RPA conforme regras de prestação de contas do edital.</w:t>
        <w:br w:type="textWrapping"/>
      </w:r>
    </w:p>
    <w:p w:rsidR="00000000" w:rsidDel="00000000" w:rsidP="00000000" w:rsidRDefault="00000000" w:rsidRPr="00000000" w14:paraId="00000045">
      <w:pPr>
        <w:tabs>
          <w:tab w:val="left" w:leader="none" w:pos="0"/>
        </w:tabs>
        <w:spacing w:after="0" w:before="0" w:line="240" w:lineRule="auto"/>
        <w:jc w:val="both"/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8" w:w="11906" w:orient="portrait"/>
      <w:pgMar w:bottom="1133.8582677165355" w:top="1700.7874015748032" w:left="1700.7874015748032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rebuchet MS"/>
  <w:font w:name="Arial Unicode M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6">
    <w:pPr>
      <w:pageBreakBefore w:val="0"/>
      <w:rPr/>
    </w:pPr>
    <w:r w:rsidDel="00000000" w:rsidR="00000000" w:rsidRPr="00000000">
      <w:rPr/>
      <w:drawing>
        <wp:inline distB="114300" distT="114300" distL="114300" distR="114300">
          <wp:extent cx="5760000" cy="6223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60000" cy="6223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"/>
      <w:lvlJc w:val="left"/>
      <w:pPr>
        <w:ind w:left="432" w:hanging="432"/>
      </w:pPr>
      <w:rPr>
        <w:u w:val="none"/>
      </w:rPr>
    </w:lvl>
    <w:lvl w:ilvl="1">
      <w:start w:val="1"/>
      <w:numFmt w:val="decimal"/>
      <w:lvlText w:val=""/>
      <w:lvlJc w:val="left"/>
      <w:pPr>
        <w:ind w:left="576" w:hanging="576"/>
      </w:pPr>
      <w:rPr/>
    </w:lvl>
    <w:lvl w:ilvl="2">
      <w:start w:val="1"/>
      <w:numFmt w:val="decimal"/>
      <w:lvlText w:val=""/>
      <w:lvlJc w:val="left"/>
      <w:pPr>
        <w:ind w:left="720" w:hanging="720"/>
      </w:pPr>
      <w:rPr/>
    </w:lvl>
    <w:lvl w:ilvl="3">
      <w:start w:val="1"/>
      <w:numFmt w:val="decimal"/>
      <w:lvlText w:val=""/>
      <w:lvlJc w:val="left"/>
      <w:pPr>
        <w:ind w:left="864" w:hanging="864"/>
      </w:pPr>
      <w:rPr/>
    </w:lvl>
    <w:lvl w:ilvl="4">
      <w:start w:val="1"/>
      <w:numFmt w:val="decimal"/>
      <w:lvlText w:val=""/>
      <w:lvlJc w:val="left"/>
      <w:pPr>
        <w:ind w:left="1008" w:hanging="1008"/>
      </w:pPr>
      <w:rPr/>
    </w:lvl>
    <w:lvl w:ilvl="5">
      <w:start w:val="1"/>
      <w:numFmt w:val="decimal"/>
      <w:lvlText w:val=""/>
      <w:lvlJc w:val="left"/>
      <w:pPr>
        <w:ind w:left="1152" w:hanging="1152"/>
      </w:pPr>
      <w:rPr/>
    </w:lvl>
    <w:lvl w:ilvl="6">
      <w:start w:val="1"/>
      <w:numFmt w:val="decimal"/>
      <w:lvlText w:val=""/>
      <w:lvlJc w:val="left"/>
      <w:pPr>
        <w:ind w:left="1296" w:hanging="1296"/>
      </w:pPr>
      <w:rPr/>
    </w:lvl>
    <w:lvl w:ilvl="7">
      <w:start w:val="1"/>
      <w:numFmt w:val="decimal"/>
      <w:lvlText w:val=""/>
      <w:lvlJc w:val="left"/>
      <w:pPr>
        <w:ind w:left="1440" w:hanging="1440"/>
      </w:pPr>
      <w:rPr/>
    </w:lvl>
    <w:lvl w:ilvl="8">
      <w:start w:val="1"/>
      <w:numFmt w:val="decimal"/>
      <w:lvlText w:val=""/>
      <w:lvlJc w:val="left"/>
      <w:pPr>
        <w:ind w:left="1584" w:hanging="1584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  <w:tblCellMar/>
    </w:tblPr>
  </w:style>
  <w:style w:type="table" w:styleId="Table3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