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77C4" w14:textId="77777777" w:rsidR="00CB756B" w:rsidRDefault="00090B9F">
      <w:pPr>
        <w:pStyle w:val="Standard"/>
        <w:spacing w:before="240" w:after="240" w:line="276" w:lineRule="auto"/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FORMULÁRIO LICENÇA PARA ATIVIDADE POLÍTICA</w:t>
      </w:r>
    </w:p>
    <w:p w14:paraId="22C677C5" w14:textId="77777777" w:rsidR="00CB756B" w:rsidRDefault="00CB756B">
      <w:pPr>
        <w:pStyle w:val="Standard"/>
        <w:spacing w:before="240" w:after="240" w:line="276" w:lineRule="auto"/>
        <w:jc w:val="center"/>
        <w:rPr>
          <w:rFonts w:ascii="Arial" w:hAnsi="Arial" w:cs="Arial"/>
          <w:sz w:val="20"/>
          <w:szCs w:val="20"/>
        </w:rPr>
      </w:pPr>
    </w:p>
    <w:p w14:paraId="22C677C6" w14:textId="77777777" w:rsidR="00CB756B" w:rsidRDefault="00090B9F">
      <w:pPr>
        <w:pStyle w:val="Standard"/>
        <w:spacing w:before="240" w:after="240" w:line="276" w:lineRule="auto"/>
        <w:ind w:left="284" w:hanging="280"/>
      </w:pPr>
      <w:r>
        <w:rPr>
          <w:rFonts w:ascii="Arial" w:eastAsia="Arial" w:hAnsi="Arial" w:cs="Arial"/>
          <w:b/>
          <w:color w:val="222222"/>
          <w:sz w:val="20"/>
          <w:szCs w:val="20"/>
        </w:rPr>
        <w:t>1.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color w:val="222222"/>
          <w:sz w:val="20"/>
          <w:szCs w:val="20"/>
        </w:rPr>
        <w:t>DADOS DO REQUERENTE E DA LICENÇA</w:t>
      </w:r>
    </w:p>
    <w:tbl>
      <w:tblPr>
        <w:tblW w:w="964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2675"/>
        <w:gridCol w:w="45"/>
        <w:gridCol w:w="1682"/>
        <w:gridCol w:w="581"/>
        <w:gridCol w:w="2549"/>
      </w:tblGrid>
      <w:tr w:rsidR="00CB756B" w14:paraId="22C677C9" w14:textId="77777777">
        <w:trPr>
          <w:trHeight w:val="683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7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Nome/ Nome social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8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  <w:tr w:rsidR="00CB756B" w14:paraId="22C677CE" w14:textId="77777777">
        <w:trPr>
          <w:trHeight w:val="4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A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SIAPE:</w:t>
            </w:r>
          </w:p>
        </w:tc>
        <w:tc>
          <w:tcPr>
            <w:tcW w:w="26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B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C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Lotação:</w:t>
            </w:r>
          </w:p>
        </w:tc>
        <w:tc>
          <w:tcPr>
            <w:tcW w:w="31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D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  <w:tr w:rsidR="00CB756B" w14:paraId="22C677D1" w14:textId="77777777">
        <w:trPr>
          <w:trHeight w:val="525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CF" w14:textId="77777777" w:rsidR="00CB756B" w:rsidRDefault="00090B9F">
            <w:pPr>
              <w:pStyle w:val="Standard"/>
              <w:spacing w:line="276" w:lineRule="auto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Cargo:</w:t>
            </w:r>
          </w:p>
        </w:tc>
        <w:tc>
          <w:tcPr>
            <w:tcW w:w="75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0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  <w:tr w:rsidR="00CB756B" w14:paraId="22C677D4" w14:textId="77777777">
        <w:trPr>
          <w:trHeight w:val="659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2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E-mail institucional:</w:t>
            </w:r>
          </w:p>
        </w:tc>
        <w:tc>
          <w:tcPr>
            <w:tcW w:w="7532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3" w14:textId="77777777" w:rsidR="00CB756B" w:rsidRDefault="00090B9F">
            <w:pPr>
              <w:pStyle w:val="Standard"/>
              <w:spacing w:line="276" w:lineRule="auto"/>
              <w:ind w:firstLine="37"/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  <w:tr w:rsidR="00CB756B" w14:paraId="22C677D9" w14:textId="77777777">
        <w:trPr>
          <w:trHeight w:val="792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5" w14:textId="77777777" w:rsidR="00CB756B" w:rsidRDefault="00090B9F">
            <w:pPr>
              <w:pStyle w:val="Standard"/>
              <w:spacing w:line="276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Cargo Eletivo Pleiteado:</w:t>
            </w:r>
          </w:p>
        </w:tc>
        <w:tc>
          <w:tcPr>
            <w:tcW w:w="2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6" w14:textId="77777777" w:rsidR="00CB756B" w:rsidRDefault="00CB756B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7" w14:textId="77777777" w:rsidR="00CB756B" w:rsidRDefault="00090B9F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Partido Político:</w:t>
            </w:r>
          </w:p>
        </w:tc>
        <w:tc>
          <w:tcPr>
            <w:tcW w:w="254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8" w14:textId="77777777" w:rsidR="00CB756B" w:rsidRDefault="00CB756B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</w:tr>
      <w:tr w:rsidR="00CB756B" w14:paraId="22C677DE" w14:textId="77777777">
        <w:trPr>
          <w:trHeight w:val="420"/>
        </w:trPr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A" w14:textId="77777777" w:rsidR="00CB756B" w:rsidRDefault="00090B9F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Data da Convenção Partidária:</w:t>
            </w:r>
          </w:p>
        </w:tc>
        <w:tc>
          <w:tcPr>
            <w:tcW w:w="27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B" w14:textId="77777777" w:rsidR="00CB756B" w:rsidRDefault="00CB756B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C" w14:textId="77777777" w:rsidR="00CB756B" w:rsidRDefault="00090B9F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Data do Pedido de Registro da Candidatura:</w:t>
            </w:r>
          </w:p>
        </w:tc>
        <w:tc>
          <w:tcPr>
            <w:tcW w:w="254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77DD" w14:textId="77777777" w:rsidR="00CB756B" w:rsidRDefault="00090B9F">
            <w:pPr>
              <w:pStyle w:val="Standard"/>
              <w:spacing w:line="276" w:lineRule="auto"/>
              <w:ind w:firstLine="37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</w:tbl>
    <w:p w14:paraId="22C677DF" w14:textId="77777777" w:rsidR="00CB756B" w:rsidRDefault="00090B9F">
      <w:pPr>
        <w:pStyle w:val="Standard"/>
        <w:spacing w:before="240" w:after="240" w:line="276" w:lineRule="auto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</w:p>
    <w:p w14:paraId="22C677E0" w14:textId="77777777" w:rsidR="00CB756B" w:rsidRDefault="00090B9F">
      <w:pPr>
        <w:pStyle w:val="Standard"/>
        <w:spacing w:before="240" w:after="240" w:line="276" w:lineRule="auto"/>
      </w:pPr>
      <w:r>
        <w:rPr>
          <w:rFonts w:ascii="Arial" w:eastAsia="Arial" w:hAnsi="Arial" w:cs="Arial"/>
          <w:b/>
          <w:color w:val="222222"/>
          <w:sz w:val="20"/>
          <w:szCs w:val="20"/>
        </w:rPr>
        <w:t>2.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color w:val="222222"/>
          <w:sz w:val="20"/>
          <w:szCs w:val="20"/>
        </w:rPr>
        <w:t>REQUERIMENTO</w:t>
      </w:r>
    </w:p>
    <w:p w14:paraId="22C677E1" w14:textId="77777777" w:rsidR="00CB756B" w:rsidRDefault="00090B9F">
      <w:pPr>
        <w:pStyle w:val="Standard"/>
        <w:spacing w:before="240" w:after="240" w:line="360" w:lineRule="auto"/>
        <w:ind w:left="567" w:hanging="567"/>
        <w:jc w:val="both"/>
      </w:pPr>
      <w:r>
        <w:rPr>
          <w:rFonts w:ascii="Arial" w:eastAsia="Arial" w:hAnsi="Arial" w:cs="Arial"/>
          <w:color w:val="222222"/>
          <w:sz w:val="20"/>
          <w:szCs w:val="20"/>
        </w:rPr>
        <w:t>Pelo presente, solicito a concessão de Licença para Atividade Política, conforme art.86 da Lei nº 8.112/1990.</w:t>
      </w:r>
    </w:p>
    <w:p w14:paraId="22C677E2" w14:textId="77777777" w:rsidR="00CB756B" w:rsidRDefault="00090B9F">
      <w:pPr>
        <w:pStyle w:val="dou-paragraph"/>
        <w:shd w:val="clear" w:color="auto" w:fill="FFFFFF"/>
        <w:spacing w:before="0" w:after="150"/>
        <w:ind w:left="567"/>
        <w:jc w:val="both"/>
        <w:rPr>
          <w:rFonts w:ascii="Arial" w:hAnsi="Arial" w:cs="Arial"/>
          <w:color w:val="162937"/>
          <w:sz w:val="20"/>
          <w:szCs w:val="20"/>
        </w:rPr>
      </w:pPr>
      <w:proofErr w:type="gramStart"/>
      <w:r>
        <w:rPr>
          <w:rFonts w:ascii="Arial" w:hAnsi="Arial" w:cs="Arial"/>
          <w:color w:val="162937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162937"/>
          <w:sz w:val="20"/>
          <w:szCs w:val="20"/>
        </w:rPr>
        <w:t xml:space="preserve"> ) Sem remuneração - durante o período que mediar entre a escolha em convenção partidária, como candidato a cargo eletivo, e a véspera dos 3 (três) meses anteriores ao pleito.</w:t>
      </w:r>
    </w:p>
    <w:p w14:paraId="22C677E3" w14:textId="77777777" w:rsidR="00CB756B" w:rsidRDefault="00090B9F">
      <w:pPr>
        <w:pStyle w:val="dou-paragraph"/>
        <w:shd w:val="clear" w:color="auto" w:fill="FFFFFF"/>
        <w:spacing w:before="0" w:after="150"/>
        <w:ind w:left="567"/>
        <w:jc w:val="both"/>
        <w:rPr>
          <w:rFonts w:ascii="Arial" w:hAnsi="Arial" w:cs="Arial"/>
          <w:color w:val="162937"/>
          <w:sz w:val="20"/>
          <w:szCs w:val="20"/>
        </w:rPr>
      </w:pPr>
      <w:proofErr w:type="gramStart"/>
      <w:r>
        <w:rPr>
          <w:rFonts w:ascii="Arial" w:hAnsi="Arial" w:cs="Arial"/>
          <w:color w:val="162937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162937"/>
          <w:sz w:val="20"/>
          <w:szCs w:val="20"/>
        </w:rPr>
        <w:t xml:space="preserve"> ) Com remuneração - 3 (três) meses anteriores ao pleito, para concorrer cargo eletivo.</w:t>
      </w:r>
    </w:p>
    <w:p w14:paraId="22C677E4" w14:textId="77777777" w:rsidR="00CB756B" w:rsidRDefault="00090B9F">
      <w:pPr>
        <w:pStyle w:val="dou-paragraph"/>
        <w:shd w:val="clear" w:color="auto" w:fill="FFFFFF"/>
        <w:spacing w:before="0" w:after="150"/>
        <w:ind w:left="567"/>
        <w:jc w:val="both"/>
        <w:rPr>
          <w:rFonts w:ascii="Arial" w:hAnsi="Arial" w:cs="Arial"/>
          <w:color w:val="162937"/>
          <w:sz w:val="20"/>
          <w:szCs w:val="20"/>
        </w:rPr>
      </w:pPr>
      <w:proofErr w:type="gramStart"/>
      <w:r>
        <w:rPr>
          <w:rFonts w:ascii="Arial" w:hAnsi="Arial" w:cs="Arial"/>
          <w:color w:val="162937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color w:val="162937"/>
          <w:sz w:val="20"/>
          <w:szCs w:val="20"/>
        </w:rPr>
        <w:t xml:space="preserve"> ) Com remuneração - nos 6 (seis) meses anteriores ao pleito em que será candidato a cargo eletivo, em virtude de exercer competência ou ter interesse, direta, indireta ou eventual, no lançamento, arrecadação ou fiscalização de impostos, taxas e contribuições de caráter obrigatório, inclusive parafiscais, ou para aplicar multas relacionadas com essas atividades.</w:t>
      </w:r>
    </w:p>
    <w:p w14:paraId="22C677E5" w14:textId="77777777" w:rsidR="00CB756B" w:rsidRDefault="00CB756B">
      <w:pPr>
        <w:pStyle w:val="dou-paragraph"/>
        <w:shd w:val="clear" w:color="auto" w:fill="FFFFFF"/>
        <w:spacing w:before="0" w:after="150"/>
        <w:ind w:left="567" w:hanging="567"/>
        <w:jc w:val="both"/>
        <w:rPr>
          <w:rFonts w:ascii="Arial" w:hAnsi="Arial" w:cs="Arial"/>
          <w:color w:val="162937"/>
          <w:sz w:val="20"/>
          <w:szCs w:val="20"/>
        </w:rPr>
      </w:pPr>
    </w:p>
    <w:p w14:paraId="22C677E6" w14:textId="77777777" w:rsidR="00CB756B" w:rsidRDefault="00090B9F">
      <w:pPr>
        <w:pStyle w:val="Standard"/>
        <w:spacing w:before="240" w:after="240" w:line="276" w:lineRule="auto"/>
        <w:jc w:val="both"/>
      </w:pPr>
      <w:r>
        <w:rPr>
          <w:rFonts w:ascii="Arial" w:eastAsia="Arial" w:hAnsi="Arial" w:cs="Arial"/>
          <w:b/>
          <w:color w:val="222222"/>
          <w:sz w:val="20"/>
          <w:szCs w:val="20"/>
        </w:rPr>
        <w:t>3.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ASSINATURA </w:t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</w:p>
    <w:p w14:paraId="22C677E7" w14:textId="77777777" w:rsidR="00CB756B" w:rsidRDefault="00090B9F">
      <w:pPr>
        <w:pStyle w:val="Standard"/>
        <w:spacing w:before="240" w:line="276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ab/>
      </w:r>
    </w:p>
    <w:p w14:paraId="22C677E8" w14:textId="77777777" w:rsidR="00CB756B" w:rsidRDefault="00CB756B">
      <w:pPr>
        <w:pStyle w:val="Standard"/>
        <w:spacing w:before="240" w:line="276" w:lineRule="auto"/>
        <w:rPr>
          <w:rFonts w:ascii="Arial" w:eastAsia="Arial" w:hAnsi="Arial" w:cs="Arial"/>
          <w:color w:val="222222"/>
          <w:sz w:val="20"/>
          <w:szCs w:val="20"/>
        </w:rPr>
      </w:pPr>
    </w:p>
    <w:p w14:paraId="22C677E9" w14:textId="77777777" w:rsidR="00CB756B" w:rsidRDefault="00090B9F">
      <w:pPr>
        <w:pStyle w:val="Standard"/>
        <w:spacing w:before="240" w:line="276" w:lineRule="auto"/>
      </w:pPr>
      <w:r>
        <w:rPr>
          <w:rFonts w:ascii="Arial" w:eastAsia="Arial" w:hAnsi="Arial" w:cs="Arial"/>
          <w:color w:val="222222"/>
          <w:sz w:val="20"/>
          <w:szCs w:val="20"/>
        </w:rPr>
        <w:t xml:space="preserve">(assinatura digital certificada do requerente – preferencialmente Sougov.br)       </w:t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</w:p>
    <w:p w14:paraId="22C677EA" w14:textId="77777777" w:rsidR="00CB756B" w:rsidRDefault="00CB756B">
      <w:pPr>
        <w:pStyle w:val="Standard"/>
        <w:spacing w:line="276" w:lineRule="auto"/>
        <w:rPr>
          <w:rFonts w:ascii="Arial" w:eastAsia="Arial" w:hAnsi="Arial" w:cs="Arial"/>
          <w:color w:val="222222"/>
          <w:sz w:val="20"/>
          <w:szCs w:val="20"/>
        </w:rPr>
      </w:pPr>
    </w:p>
    <w:p w14:paraId="22C677EB" w14:textId="77777777" w:rsidR="00CB756B" w:rsidRDefault="00CB756B">
      <w:pPr>
        <w:pStyle w:val="Standard"/>
        <w:spacing w:line="276" w:lineRule="auto"/>
        <w:rPr>
          <w:rFonts w:ascii="Arial" w:eastAsia="Arial" w:hAnsi="Arial" w:cs="Arial"/>
          <w:color w:val="222222"/>
          <w:sz w:val="20"/>
          <w:szCs w:val="20"/>
        </w:rPr>
      </w:pPr>
    </w:p>
    <w:p w14:paraId="22C677EC" w14:textId="77777777" w:rsidR="00CB756B" w:rsidRDefault="00090B9F">
      <w:pPr>
        <w:pStyle w:val="Standard"/>
        <w:spacing w:line="276" w:lineRule="auto"/>
      </w:pPr>
      <w:r>
        <w:rPr>
          <w:rFonts w:ascii="Arial" w:eastAsia="Arial" w:hAnsi="Arial" w:cs="Arial"/>
          <w:color w:val="222222"/>
          <w:sz w:val="20"/>
          <w:szCs w:val="20"/>
        </w:rPr>
        <w:t>Data: ____/_____/_____</w:t>
      </w:r>
    </w:p>
    <w:p w14:paraId="22C677ED" w14:textId="77777777" w:rsidR="00CB756B" w:rsidRDefault="00CB756B">
      <w:pPr>
        <w:pageBreakBefore/>
        <w:widowControl w:val="0"/>
        <w:suppressAutoHyphens w:val="0"/>
        <w:rPr>
          <w:rFonts w:ascii="Arial" w:hAnsi="Arial" w:cs="Arial"/>
          <w:sz w:val="20"/>
          <w:szCs w:val="20"/>
        </w:rPr>
      </w:pPr>
    </w:p>
    <w:p w14:paraId="22C677EE" w14:textId="77777777" w:rsidR="00CB756B" w:rsidRDefault="00CB756B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14:paraId="22C677EF" w14:textId="74BB952E" w:rsidR="00CB756B" w:rsidRDefault="00090B9F">
      <w:pPr>
        <w:pStyle w:val="Standard"/>
        <w:spacing w:line="276" w:lineRule="auto"/>
        <w:ind w:hanging="280"/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   4.    CHECKLIST DE DOCUMENTOS OBRIGAT</w:t>
      </w:r>
      <w:r w:rsidR="009539A6">
        <w:rPr>
          <w:rFonts w:ascii="Arial" w:eastAsia="Arial" w:hAnsi="Arial" w:cs="Arial"/>
          <w:b/>
          <w:color w:val="222222"/>
          <w:sz w:val="20"/>
          <w:szCs w:val="20"/>
        </w:rPr>
        <w:t>Ó</w:t>
      </w:r>
      <w:r>
        <w:rPr>
          <w:rFonts w:ascii="Arial" w:eastAsia="Arial" w:hAnsi="Arial" w:cs="Arial"/>
          <w:b/>
          <w:color w:val="222222"/>
          <w:sz w:val="20"/>
          <w:szCs w:val="20"/>
        </w:rPr>
        <w:t>RIO</w:t>
      </w:r>
      <w:r w:rsidR="009539A6">
        <w:rPr>
          <w:rFonts w:ascii="Arial" w:eastAsia="Arial" w:hAnsi="Arial" w:cs="Arial"/>
          <w:b/>
          <w:color w:val="222222"/>
          <w:sz w:val="20"/>
          <w:szCs w:val="20"/>
        </w:rPr>
        <w:t>S</w:t>
      </w:r>
    </w:p>
    <w:p w14:paraId="22C677F0" w14:textId="77777777" w:rsidR="00CB756B" w:rsidRDefault="00CB756B">
      <w:pPr>
        <w:pStyle w:val="Standard"/>
        <w:spacing w:before="240" w:line="276" w:lineRule="auto"/>
        <w:ind w:left="709" w:hanging="280"/>
        <w:rPr>
          <w:rFonts w:ascii="Arial" w:hAnsi="Arial" w:cs="Arial"/>
          <w:sz w:val="20"/>
          <w:szCs w:val="20"/>
        </w:rPr>
      </w:pPr>
    </w:p>
    <w:p w14:paraId="22C677F1" w14:textId="77777777" w:rsidR="00CB756B" w:rsidRDefault="00090B9F">
      <w:pPr>
        <w:pStyle w:val="Standard"/>
        <w:numPr>
          <w:ilvl w:val="0"/>
          <w:numId w:val="2"/>
        </w:numPr>
        <w:spacing w:line="276" w:lineRule="auto"/>
        <w:ind w:left="709" w:right="100" w:hanging="280"/>
        <w:jc w:val="both"/>
      </w:pPr>
      <w:r>
        <w:rPr>
          <w:rFonts w:ascii="Arial" w:eastAsia="Arial" w:hAnsi="Arial" w:cs="Arial"/>
          <w:color w:val="222222"/>
          <w:sz w:val="20"/>
          <w:szCs w:val="20"/>
        </w:rPr>
        <w:t>Formulário devidamente preenchido e assinado digitalmente;</w:t>
      </w:r>
    </w:p>
    <w:p w14:paraId="22C677F2" w14:textId="77777777" w:rsidR="00CB756B" w:rsidRDefault="00090B9F">
      <w:pPr>
        <w:pStyle w:val="dou-paragraph"/>
        <w:numPr>
          <w:ilvl w:val="0"/>
          <w:numId w:val="2"/>
        </w:numPr>
        <w:shd w:val="clear" w:color="auto" w:fill="FFFFFF"/>
        <w:spacing w:before="0" w:after="0" w:line="276" w:lineRule="auto"/>
        <w:ind w:left="709" w:hanging="280"/>
        <w:jc w:val="both"/>
        <w:rPr>
          <w:rFonts w:ascii="Arial" w:hAnsi="Arial" w:cs="Arial"/>
          <w:color w:val="162937"/>
          <w:sz w:val="20"/>
          <w:szCs w:val="20"/>
        </w:rPr>
      </w:pPr>
      <w:r>
        <w:rPr>
          <w:rFonts w:ascii="Arial" w:hAnsi="Arial" w:cs="Arial"/>
          <w:color w:val="162937"/>
          <w:sz w:val="20"/>
          <w:szCs w:val="20"/>
        </w:rPr>
        <w:t>Certidão de filiação partidária, no ato do requerimento;</w:t>
      </w:r>
    </w:p>
    <w:p w14:paraId="22C677F3" w14:textId="77777777" w:rsidR="00CB756B" w:rsidRDefault="00090B9F">
      <w:pPr>
        <w:pStyle w:val="dou-paragraph"/>
        <w:numPr>
          <w:ilvl w:val="0"/>
          <w:numId w:val="2"/>
        </w:numPr>
        <w:shd w:val="clear" w:color="auto" w:fill="FFFFFF"/>
        <w:spacing w:before="0" w:after="0" w:line="276" w:lineRule="auto"/>
        <w:ind w:left="709" w:hanging="280"/>
        <w:jc w:val="both"/>
        <w:rPr>
          <w:rFonts w:ascii="Arial" w:hAnsi="Arial" w:cs="Arial"/>
          <w:color w:val="162937"/>
          <w:sz w:val="20"/>
          <w:szCs w:val="20"/>
        </w:rPr>
      </w:pPr>
      <w:r>
        <w:rPr>
          <w:rFonts w:ascii="Arial" w:hAnsi="Arial" w:cs="Arial"/>
          <w:color w:val="162937"/>
          <w:sz w:val="20"/>
          <w:szCs w:val="20"/>
        </w:rPr>
        <w:t>Cópia da ata da convenção partidária que escolheu o servidor como candidato, após a convenção partidária e o registro da candidatura;</w:t>
      </w:r>
    </w:p>
    <w:p w14:paraId="22C677F4" w14:textId="77777777" w:rsidR="00CB756B" w:rsidRDefault="00090B9F">
      <w:pPr>
        <w:pStyle w:val="dou-paragraph"/>
        <w:numPr>
          <w:ilvl w:val="0"/>
          <w:numId w:val="2"/>
        </w:numPr>
        <w:shd w:val="clear" w:color="auto" w:fill="FFFFFF"/>
        <w:spacing w:before="0" w:after="0" w:line="276" w:lineRule="auto"/>
        <w:ind w:left="709" w:hanging="280"/>
        <w:jc w:val="both"/>
        <w:rPr>
          <w:rFonts w:ascii="Arial" w:hAnsi="Arial" w:cs="Arial"/>
          <w:color w:val="162937"/>
          <w:sz w:val="20"/>
          <w:szCs w:val="20"/>
        </w:rPr>
      </w:pPr>
      <w:r>
        <w:rPr>
          <w:rFonts w:ascii="Arial" w:hAnsi="Arial" w:cs="Arial"/>
          <w:color w:val="162937"/>
          <w:sz w:val="20"/>
          <w:szCs w:val="20"/>
        </w:rPr>
        <w:t xml:space="preserve">Declaração ou outro documento que comprove o registro da candidatura junto ao órgão eleitoral; </w:t>
      </w:r>
    </w:p>
    <w:p w14:paraId="22C677F5" w14:textId="77777777" w:rsidR="00CB756B" w:rsidRDefault="00090B9F">
      <w:pPr>
        <w:pStyle w:val="dou-paragraph"/>
        <w:numPr>
          <w:ilvl w:val="0"/>
          <w:numId w:val="2"/>
        </w:numPr>
        <w:shd w:val="clear" w:color="auto" w:fill="FFFFFF"/>
        <w:spacing w:before="0" w:after="0" w:line="276" w:lineRule="auto"/>
        <w:ind w:left="709" w:hanging="280"/>
        <w:jc w:val="both"/>
        <w:rPr>
          <w:rFonts w:ascii="Arial" w:hAnsi="Arial" w:cs="Arial"/>
          <w:color w:val="162937"/>
          <w:sz w:val="20"/>
          <w:szCs w:val="20"/>
        </w:rPr>
      </w:pPr>
      <w:r>
        <w:rPr>
          <w:rFonts w:ascii="Arial" w:hAnsi="Arial" w:cs="Arial"/>
          <w:color w:val="162937"/>
          <w:sz w:val="20"/>
          <w:szCs w:val="20"/>
        </w:rPr>
        <w:t>Manifestação da autoridade competente para confirmar o exercício das atividades, competência ou interesse, direta, indireta ou eventual, no lançamento, arrecadação ou fiscalização de impostos, taxas e contribuições de caráter obrigatório, inclusive parafiscais, ou para aplicar multas relacionadas com essas atividades;</w:t>
      </w:r>
    </w:p>
    <w:p w14:paraId="22C677F6" w14:textId="77777777" w:rsidR="00CB756B" w:rsidRDefault="00090B9F">
      <w:pPr>
        <w:pStyle w:val="Standard"/>
        <w:numPr>
          <w:ilvl w:val="0"/>
          <w:numId w:val="2"/>
        </w:numPr>
        <w:spacing w:line="276" w:lineRule="auto"/>
        <w:ind w:left="709" w:right="100" w:hanging="280"/>
        <w:jc w:val="both"/>
      </w:pPr>
      <w:r>
        <w:rPr>
          <w:rFonts w:ascii="Arial" w:eastAsia="Arial" w:hAnsi="Arial" w:cs="Arial"/>
          <w:color w:val="222222"/>
          <w:sz w:val="20"/>
          <w:szCs w:val="20"/>
        </w:rPr>
        <w:t>Comprovante de liberação da carga patrimonial.</w:t>
      </w:r>
    </w:p>
    <w:p w14:paraId="22C677F7" w14:textId="77777777" w:rsidR="00CB756B" w:rsidRDefault="00CB756B">
      <w:pPr>
        <w:pStyle w:val="Standard"/>
        <w:spacing w:line="276" w:lineRule="auto"/>
        <w:ind w:left="709" w:right="100" w:hanging="280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22C677F8" w14:textId="77777777" w:rsidR="00CB756B" w:rsidRDefault="00090B9F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0" w:firstLine="0"/>
        <w:jc w:val="both"/>
      </w:pPr>
      <w:r>
        <w:rPr>
          <w:rFonts w:ascii="Arial" w:eastAsia="Arial" w:hAnsi="Arial" w:cs="Arial"/>
          <w:b/>
          <w:color w:val="222222"/>
          <w:sz w:val="20"/>
          <w:szCs w:val="20"/>
        </w:rPr>
        <w:t>PRAZOS</w:t>
      </w:r>
    </w:p>
    <w:p w14:paraId="22C677F9" w14:textId="77777777" w:rsidR="00CB756B" w:rsidRDefault="00CB756B">
      <w:pPr>
        <w:pStyle w:val="PargrafodaLista"/>
        <w:shd w:val="clear" w:color="auto" w:fill="FFFFFF"/>
        <w:suppressAutoHyphens w:val="0"/>
        <w:spacing w:line="276" w:lineRule="auto"/>
        <w:ind w:left="709" w:hanging="280"/>
        <w:jc w:val="both"/>
        <w:rPr>
          <w:rFonts w:ascii="Arial" w:hAnsi="Arial" w:cs="Arial"/>
          <w:color w:val="162937"/>
          <w:sz w:val="20"/>
          <w:szCs w:val="20"/>
          <w:shd w:val="clear" w:color="auto" w:fill="FFFFFF"/>
        </w:rPr>
      </w:pPr>
    </w:p>
    <w:p w14:paraId="22C677FA" w14:textId="77777777" w:rsidR="00CB756B" w:rsidRDefault="00090B9F">
      <w:pPr>
        <w:pStyle w:val="PargrafodaLista"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spacing w:line="276" w:lineRule="auto"/>
        <w:ind w:left="709" w:hanging="280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O pedido de licença deverá ser apresentado com antecedência ao seu início, para que o servidor não incorra em inelegibilidade eleitoral;</w:t>
      </w:r>
    </w:p>
    <w:p w14:paraId="22C677FB" w14:textId="77777777" w:rsidR="00CB756B" w:rsidRDefault="00090B9F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709" w:hanging="280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sz w:val="20"/>
          <w:szCs w:val="20"/>
          <w:lang w:eastAsia="pt-BR" w:bidi="ar-SA"/>
        </w:rPr>
        <w:t>O pedido deve ser formalizado com, no mínimo, 30 dias de antecedência;</w:t>
      </w:r>
    </w:p>
    <w:p w14:paraId="22C677FC" w14:textId="77777777" w:rsidR="00CB756B" w:rsidRDefault="00090B9F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709" w:hanging="280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sz w:val="20"/>
          <w:szCs w:val="20"/>
          <w:lang w:eastAsia="pt-BR" w:bidi="ar-SA"/>
        </w:rPr>
        <w:t>Para prorrogação, o pedido deve ser formalizado com, no mínimo, 30 dias de antecedência;</w:t>
      </w:r>
    </w:p>
    <w:p w14:paraId="22C677FD" w14:textId="77777777" w:rsidR="00CB756B" w:rsidRDefault="00090B9F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709" w:hanging="280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sz w:val="20"/>
          <w:szCs w:val="20"/>
          <w:lang w:eastAsia="pt-BR" w:bidi="ar-SA"/>
        </w:rPr>
        <w:t>Para análise e formalização da demanda, estima-se o prazo de 30 dias.</w:t>
      </w:r>
    </w:p>
    <w:p w14:paraId="22C677FE" w14:textId="77777777" w:rsidR="00CB756B" w:rsidRDefault="00CB756B">
      <w:pPr>
        <w:shd w:val="clear" w:color="auto" w:fill="FFFFFF"/>
        <w:tabs>
          <w:tab w:val="left" w:pos="720"/>
        </w:tabs>
        <w:suppressAutoHyphens w:val="0"/>
        <w:spacing w:line="276" w:lineRule="auto"/>
        <w:ind w:left="851" w:hanging="294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</w:p>
    <w:p w14:paraId="22C677FF" w14:textId="77777777" w:rsidR="00CB756B" w:rsidRDefault="00090B9F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284" w:right="283" w:hanging="294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INFORMAÇÕES GERAIS</w:t>
      </w:r>
    </w:p>
    <w:p w14:paraId="22C67800" w14:textId="77777777" w:rsidR="00CB756B" w:rsidRDefault="00CB756B">
      <w:pPr>
        <w:pStyle w:val="PargrafodaLista"/>
        <w:shd w:val="clear" w:color="auto" w:fill="FFFFFF"/>
        <w:suppressAutoHyphens w:val="0"/>
        <w:spacing w:line="276" w:lineRule="auto"/>
        <w:ind w:left="284" w:right="283" w:hanging="294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2C67801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Será concedida licença para atividade política, sem remuneração, ao servidor durante o período compreendido entre sua escolha como candidato em convenção partidária e a véspera do registro de sua candidatura perante a Justiça Eleitoral;</w:t>
      </w:r>
    </w:p>
    <w:p w14:paraId="22C67802" w14:textId="77777777" w:rsidR="00CB756B" w:rsidRDefault="00CB756B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2C67803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servidor candidato a cargo eletivo na localidade onde desempenha suas funções e que exerça cargo de direção, chefia, assessoramento, arrecadação ou fiscalização, dele será afastado, a partir do dia imediato ao do registro de sua candidatura perante a Justiça Eleitoral, até o décimo dia seguinte ao do pleito;</w:t>
      </w:r>
    </w:p>
    <w:p w14:paraId="22C67804" w14:textId="77777777" w:rsidR="00CB756B" w:rsidRDefault="00CB756B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2C67805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Será concedida licença ao servidor a partir do dia imediato ao do registro de sua candidatura perante a Justiça Eleitoral, até o décimo dia seguinte ao do pleito, assegurados os vencimentos do cargo efetivo, somente pelo período de três meses;</w:t>
      </w:r>
    </w:p>
    <w:p w14:paraId="22C67806" w14:textId="77777777" w:rsidR="00CB756B" w:rsidRDefault="00CB756B">
      <w:pPr>
        <w:jc w:val="both"/>
        <w:rPr>
          <w:rFonts w:ascii="Arial" w:hAnsi="Arial" w:cs="Arial"/>
          <w:sz w:val="20"/>
          <w:szCs w:val="20"/>
        </w:rPr>
      </w:pPr>
    </w:p>
    <w:p w14:paraId="22C67807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servidor que tiver competência ou interesse, direta, indireta ou eventual, no lançamento, arrecadação ou fiscalização de impostos, taxas e contribuições de caráter obrigatório, inclusive parafiscais, ou para aplicar multas relacionadas com essas atividades perceberá a remuneração de seu cargo efetivo durante os seis meses de desincompatibilização previstos no art. 1º, inciso II, alínea "d", da Lei Complementar nº 64, de 18 de maio de 1990;</w:t>
      </w:r>
    </w:p>
    <w:p w14:paraId="22C67808" w14:textId="77777777" w:rsidR="00CB756B" w:rsidRDefault="00CB756B">
      <w:pPr>
        <w:jc w:val="both"/>
        <w:rPr>
          <w:rFonts w:ascii="Arial" w:hAnsi="Arial" w:cs="Arial"/>
          <w:sz w:val="20"/>
          <w:szCs w:val="20"/>
        </w:rPr>
      </w:pPr>
    </w:p>
    <w:p w14:paraId="22C67809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período de licença para atividade política será contado apenas para efeitos de aposentadoria e disponibilidade;</w:t>
      </w:r>
    </w:p>
    <w:p w14:paraId="22C6780A" w14:textId="77777777" w:rsidR="00CB756B" w:rsidRDefault="00CB756B">
      <w:pPr>
        <w:jc w:val="both"/>
        <w:rPr>
          <w:rFonts w:ascii="Arial" w:hAnsi="Arial" w:cs="Arial"/>
          <w:sz w:val="20"/>
          <w:szCs w:val="20"/>
        </w:rPr>
      </w:pPr>
    </w:p>
    <w:p w14:paraId="22C6780B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hipótese de renúncia de candidatura ou de indeferimento do registro pela Justiça Eleitoral caberá aos órgãos e entidades analisarem e decidir sobre a necessidade ou não de restituição de valores pagos indevidamente ao servidor durante o usufruto de licença para atividade política;</w:t>
      </w:r>
    </w:p>
    <w:p w14:paraId="22C6780C" w14:textId="77777777" w:rsidR="00CB756B" w:rsidRDefault="00CB756B">
      <w:pPr>
        <w:jc w:val="both"/>
        <w:rPr>
          <w:rFonts w:ascii="Arial" w:hAnsi="Arial" w:cs="Arial"/>
          <w:sz w:val="20"/>
          <w:szCs w:val="20"/>
        </w:rPr>
      </w:pPr>
    </w:p>
    <w:p w14:paraId="22C6780D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caso em que restar comprovada a necessidade de restituição de valores ao erário, os órgãos e entidades deverão adotar os procedimentos estabelecidos pelo órgão central do </w:t>
      </w:r>
      <w:proofErr w:type="spellStart"/>
      <w:r>
        <w:rPr>
          <w:rFonts w:ascii="Arial" w:hAnsi="Arial" w:cs="Arial"/>
          <w:sz w:val="20"/>
          <w:szCs w:val="20"/>
        </w:rPr>
        <w:t>Sipec</w:t>
      </w:r>
      <w:proofErr w:type="spellEnd"/>
      <w:r>
        <w:rPr>
          <w:rFonts w:ascii="Arial" w:hAnsi="Arial" w:cs="Arial"/>
          <w:sz w:val="20"/>
          <w:szCs w:val="20"/>
        </w:rPr>
        <w:t xml:space="preserve"> para a reposição de valores ao Erário;</w:t>
      </w:r>
    </w:p>
    <w:p w14:paraId="22C6780E" w14:textId="77777777" w:rsidR="00CB756B" w:rsidRDefault="00CB756B">
      <w:pPr>
        <w:pStyle w:val="PargrafodaLista"/>
        <w:rPr>
          <w:rFonts w:ascii="Arial" w:hAnsi="Arial" w:cs="Arial"/>
          <w:sz w:val="20"/>
          <w:szCs w:val="20"/>
        </w:rPr>
      </w:pPr>
    </w:p>
    <w:p w14:paraId="22C6780F" w14:textId="77777777" w:rsidR="00CB756B" w:rsidRDefault="00CB756B">
      <w:pPr>
        <w:jc w:val="both"/>
        <w:rPr>
          <w:rFonts w:ascii="Arial" w:hAnsi="Arial" w:cs="Arial"/>
          <w:sz w:val="20"/>
          <w:szCs w:val="20"/>
        </w:rPr>
      </w:pPr>
    </w:p>
    <w:p w14:paraId="22C67810" w14:textId="77777777" w:rsidR="00CB756B" w:rsidRDefault="00090B9F">
      <w:pPr>
        <w:pStyle w:val="PargrafodaLista"/>
        <w:numPr>
          <w:ilvl w:val="0"/>
          <w:numId w:val="6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Ficam excluídos da remuneração no período de licença para atividade política, os seguintes benefícios e adicionais:</w:t>
      </w:r>
    </w:p>
    <w:p w14:paraId="22C67811" w14:textId="77777777" w:rsidR="00CB756B" w:rsidRDefault="00090B9F">
      <w:pPr>
        <w:pStyle w:val="Pargrafoda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Auxílio-transporte,</w:t>
      </w:r>
    </w:p>
    <w:p w14:paraId="22C67812" w14:textId="77777777" w:rsidR="00CB756B" w:rsidRDefault="00090B9F">
      <w:pPr>
        <w:pStyle w:val="Pargrafoda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Auxílio-alimentação;</w:t>
      </w:r>
    </w:p>
    <w:p w14:paraId="22C67813" w14:textId="77777777" w:rsidR="00CB756B" w:rsidRDefault="00090B9F">
      <w:pPr>
        <w:pStyle w:val="Pargrafoda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adicional de insalubridade; e</w:t>
      </w:r>
    </w:p>
    <w:p w14:paraId="22C67814" w14:textId="77777777" w:rsidR="00CB756B" w:rsidRDefault="00090B9F">
      <w:pPr>
        <w:pStyle w:val="Pargrafoda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Adicional de periculosidade.</w:t>
      </w:r>
    </w:p>
    <w:p w14:paraId="22C67815" w14:textId="77777777" w:rsidR="00CB756B" w:rsidRDefault="00CB756B">
      <w:pPr>
        <w:pStyle w:val="Standard"/>
        <w:spacing w:line="276" w:lineRule="auto"/>
        <w:ind w:right="100" w:hanging="294"/>
        <w:jc w:val="both"/>
        <w:rPr>
          <w:rFonts w:ascii="Arial" w:hAnsi="Arial" w:cs="Arial"/>
          <w:sz w:val="20"/>
          <w:szCs w:val="20"/>
        </w:rPr>
      </w:pPr>
    </w:p>
    <w:p w14:paraId="22C67816" w14:textId="77777777" w:rsidR="00CB756B" w:rsidRDefault="00CB756B">
      <w:pPr>
        <w:pStyle w:val="Standard"/>
        <w:spacing w:line="276" w:lineRule="auto"/>
        <w:ind w:right="100" w:hanging="294"/>
        <w:jc w:val="both"/>
        <w:rPr>
          <w:rFonts w:ascii="Arial" w:hAnsi="Arial" w:cs="Arial"/>
          <w:sz w:val="20"/>
          <w:szCs w:val="20"/>
        </w:rPr>
      </w:pPr>
    </w:p>
    <w:p w14:paraId="22C67817" w14:textId="77777777" w:rsidR="00CB756B" w:rsidRDefault="00090B9F">
      <w:pPr>
        <w:pStyle w:val="PargrafodaLista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142" w:right="283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LEGISLAÇÃO</w:t>
      </w:r>
    </w:p>
    <w:p w14:paraId="22C67818" w14:textId="77777777" w:rsidR="00CB756B" w:rsidRDefault="00CB756B">
      <w:pPr>
        <w:pStyle w:val="Standard"/>
        <w:spacing w:line="276" w:lineRule="auto"/>
        <w:ind w:right="100" w:hanging="294"/>
        <w:jc w:val="both"/>
        <w:rPr>
          <w:rFonts w:ascii="Arial" w:hAnsi="Arial" w:cs="Arial"/>
          <w:sz w:val="20"/>
          <w:szCs w:val="20"/>
        </w:rPr>
      </w:pPr>
    </w:p>
    <w:p w14:paraId="22C67819" w14:textId="77777777" w:rsidR="00CB756B" w:rsidRDefault="00090B9F">
      <w:pPr>
        <w:pStyle w:val="PargrafodaLista"/>
        <w:numPr>
          <w:ilvl w:val="0"/>
          <w:numId w:val="7"/>
        </w:numPr>
        <w:spacing w:line="276" w:lineRule="auto"/>
        <w:ind w:hanging="294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INSTRUÇÃO NORMATIVA SGP/SEDGG/ME Nº 34, de 24 de março de 2021.</w:t>
      </w:r>
    </w:p>
    <w:p w14:paraId="22C6781A" w14:textId="77777777" w:rsidR="00CB756B" w:rsidRDefault="00090B9F">
      <w:pPr>
        <w:pStyle w:val="PargrafodaLista"/>
        <w:numPr>
          <w:ilvl w:val="0"/>
          <w:numId w:val="7"/>
        </w:numPr>
        <w:spacing w:line="276" w:lineRule="auto"/>
        <w:ind w:hanging="294"/>
      </w:pPr>
      <w:r>
        <w:rPr>
          <w:rFonts w:ascii="Arial" w:hAnsi="Arial" w:cs="Arial"/>
          <w:color w:val="162937"/>
          <w:sz w:val="20"/>
          <w:szCs w:val="20"/>
          <w:shd w:val="clear" w:color="auto" w:fill="FFFFFF"/>
        </w:rPr>
        <w:t>Lei nº 8.112, de 11 de dezembro de 1990.</w:t>
      </w:r>
    </w:p>
    <w:p w14:paraId="22C6781B" w14:textId="77777777" w:rsidR="00CB756B" w:rsidRDefault="00CB756B">
      <w:pPr>
        <w:pStyle w:val="PargrafodaLista"/>
        <w:rPr>
          <w:rFonts w:ascii="Arial" w:hAnsi="Arial" w:cs="Arial"/>
          <w:color w:val="162937"/>
          <w:sz w:val="20"/>
          <w:szCs w:val="20"/>
          <w:shd w:val="clear" w:color="auto" w:fill="FFFFFF"/>
        </w:rPr>
      </w:pPr>
    </w:p>
    <w:p w14:paraId="22C6781C" w14:textId="77777777" w:rsidR="00CB756B" w:rsidRDefault="00CB756B">
      <w:pPr>
        <w:pStyle w:val="PargrafodaLista"/>
        <w:rPr>
          <w:rFonts w:ascii="Arial" w:hAnsi="Arial" w:cs="Arial"/>
          <w:sz w:val="20"/>
          <w:szCs w:val="20"/>
        </w:rPr>
      </w:pPr>
    </w:p>
    <w:p w14:paraId="22C6781D" w14:textId="77777777" w:rsidR="00CB756B" w:rsidRDefault="00090B9F">
      <w:pPr>
        <w:pStyle w:val="PargrafodaLista"/>
        <w:numPr>
          <w:ilvl w:val="0"/>
          <w:numId w:val="5"/>
        </w:numPr>
        <w:shd w:val="clear" w:color="auto" w:fill="FFFFFF"/>
        <w:tabs>
          <w:tab w:val="left" w:pos="142"/>
        </w:tabs>
        <w:suppressAutoHyphens w:val="0"/>
        <w:spacing w:line="276" w:lineRule="auto"/>
        <w:ind w:left="142" w:right="283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ORIENTAÇÃO AO SERVIDOR</w:t>
      </w:r>
    </w:p>
    <w:p w14:paraId="22C6781E" w14:textId="77777777" w:rsidR="00CB756B" w:rsidRDefault="00CB756B">
      <w:pPr>
        <w:pStyle w:val="PargrafodaLista"/>
        <w:shd w:val="clear" w:color="auto" w:fill="FFFFFF"/>
        <w:suppressAutoHyphens w:val="0"/>
        <w:spacing w:before="100" w:after="100"/>
        <w:ind w:left="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2C6781F" w14:textId="77777777" w:rsidR="00CB756B" w:rsidRDefault="00CB756B">
      <w:pPr>
        <w:pStyle w:val="PargrafodaLista"/>
        <w:shd w:val="clear" w:color="auto" w:fill="FFFFFF"/>
        <w:suppressAutoHyphens w:val="0"/>
        <w:spacing w:before="100" w:after="100"/>
        <w:ind w:left="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2C67820" w14:textId="77777777" w:rsidR="00CB756B" w:rsidRDefault="00090B9F">
      <w:pPr>
        <w:pStyle w:val="PargrafodaLista"/>
        <w:shd w:val="clear" w:color="auto" w:fill="FFFFFF"/>
        <w:suppressAutoHyphens w:val="0"/>
        <w:spacing w:before="100" w:after="100"/>
        <w:ind w:left="0"/>
        <w:contextualSpacing w:val="0"/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C677C4" wp14:editId="22C677C5">
            <wp:extent cx="4856396" cy="3642475"/>
            <wp:effectExtent l="0" t="0" r="1354" b="0"/>
            <wp:docPr id="222514935" name="Imagem 1" descr="DIREITO ADMINISTRATIVO - ppt carreg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6396" cy="3642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2C67821" w14:textId="77777777" w:rsidR="00CB756B" w:rsidRDefault="00CB756B">
      <w:pPr>
        <w:pStyle w:val="Standard"/>
        <w:spacing w:before="100" w:after="100"/>
        <w:ind w:hanging="280"/>
        <w:jc w:val="both"/>
        <w:rPr>
          <w:rFonts w:ascii="Arial" w:hAnsi="Arial" w:cs="Arial"/>
          <w:sz w:val="20"/>
          <w:szCs w:val="20"/>
        </w:rPr>
      </w:pPr>
    </w:p>
    <w:p w14:paraId="22C67822" w14:textId="77777777" w:rsidR="00CB756B" w:rsidRDefault="00CB756B">
      <w:pPr>
        <w:pStyle w:val="Standard"/>
        <w:spacing w:line="276" w:lineRule="auto"/>
        <w:rPr>
          <w:rFonts w:ascii="Arial" w:eastAsia="Arial" w:hAnsi="Arial" w:cs="Arial"/>
          <w:color w:val="222222"/>
          <w:sz w:val="20"/>
          <w:szCs w:val="20"/>
          <w:u w:val="single"/>
        </w:rPr>
      </w:pPr>
    </w:p>
    <w:sectPr w:rsidR="00CB756B">
      <w:headerReference w:type="default" r:id="rId8"/>
      <w:footerReference w:type="default" r:id="rId9"/>
      <w:pgSz w:w="11906" w:h="16838"/>
      <w:pgMar w:top="1418" w:right="849" w:bottom="993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77CA" w14:textId="77777777" w:rsidR="00090B9F" w:rsidRDefault="00090B9F">
      <w:r>
        <w:separator/>
      </w:r>
    </w:p>
  </w:endnote>
  <w:endnote w:type="continuationSeparator" w:id="0">
    <w:p w14:paraId="22C677CC" w14:textId="77777777" w:rsidR="00090B9F" w:rsidRDefault="0009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77D0" w14:textId="77777777" w:rsidR="00090B9F" w:rsidRDefault="00090B9F">
    <w:pPr>
      <w:pStyle w:val="Rodap"/>
      <w:jc w:val="both"/>
    </w:pPr>
    <w:r>
      <w:rPr>
        <w:rFonts w:ascii="Arial" w:eastAsia="Roboto" w:hAnsi="Arial" w:cs="Roboto"/>
        <w:iCs/>
        <w:color w:val="000000"/>
        <w:sz w:val="20"/>
        <w:szCs w:val="20"/>
      </w:rPr>
      <w:t>Os dados pessoais informados neste formulário serão utilizados exclusivamente para a finalidade de tramitação do pedido, em conformidade com a Lei Geral de Proteção de Dados Pessoais (Lei nº 13.709/2018), fundamentando-se na base legal do cumprimento de obrigação legal ou regulatória (Art. 7º, II). O IFSC adota medidas de segurança para garantir a privacidade e a proteção das informações fornecidas.</w:t>
    </w:r>
  </w:p>
  <w:p w14:paraId="22C677D1" w14:textId="77777777" w:rsidR="00090B9F" w:rsidRDefault="00090B9F">
    <w:pPr>
      <w:pStyle w:val="Standard"/>
      <w:spacing w:before="240"/>
      <w:jc w:val="center"/>
    </w:pPr>
    <w:r>
      <w:rPr>
        <w:rFonts w:ascii="Roboto" w:eastAsia="Roboto" w:hAnsi="Roboto" w:cs="Roboto"/>
        <w:b/>
        <w:color w:val="008000"/>
        <w:sz w:val="18"/>
        <w:szCs w:val="18"/>
      </w:rPr>
      <w:t>Instituto Federal de Santa Catarina – Reitoria</w:t>
    </w:r>
    <w:r>
      <w:rPr>
        <w:rFonts w:ascii="Roboto" w:eastAsia="Roboto" w:hAnsi="Roboto" w:cs="Roboto"/>
        <w:b/>
        <w:color w:val="008000"/>
        <w:sz w:val="18"/>
        <w:szCs w:val="18"/>
      </w:rPr>
      <w:br/>
    </w:r>
    <w:r>
      <w:rPr>
        <w:rFonts w:ascii="Roboto" w:eastAsia="Roboto" w:hAnsi="Roboto" w:cs="Roboto"/>
        <w:sz w:val="18"/>
        <w:szCs w:val="18"/>
      </w:rPr>
      <w:t>Rua: 14 de julho, 150 | Coqueiros | Florianópolis /SC | CEP: 88.075-010</w:t>
    </w:r>
    <w:r>
      <w:rPr>
        <w:rFonts w:ascii="Roboto" w:eastAsia="Roboto" w:hAnsi="Roboto" w:cs="Roboto"/>
        <w:sz w:val="18"/>
        <w:szCs w:val="18"/>
      </w:rPr>
      <w:br/>
      <w:t>Fone: (48) 3877-9000 | www.ifsc.edu.br | CNPJ 11.402.887/0001-60</w:t>
    </w:r>
  </w:p>
  <w:p w14:paraId="22C677D2" w14:textId="77777777" w:rsidR="00090B9F" w:rsidRDefault="00090B9F">
    <w:pPr>
      <w:pStyle w:val="Standard"/>
      <w:rPr>
        <w:rFonts w:ascii="Roboto" w:eastAsia="Roboto" w:hAnsi="Roboto" w:cs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77C6" w14:textId="77777777" w:rsidR="00090B9F" w:rsidRDefault="00090B9F">
      <w:r>
        <w:rPr>
          <w:color w:val="000000"/>
        </w:rPr>
        <w:separator/>
      </w:r>
    </w:p>
  </w:footnote>
  <w:footnote w:type="continuationSeparator" w:id="0">
    <w:p w14:paraId="22C677C8" w14:textId="77777777" w:rsidR="00090B9F" w:rsidRDefault="0009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77CE" w14:textId="77777777" w:rsidR="00090B9F" w:rsidRDefault="00090B9F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C677C6" wp14:editId="22C677C7">
          <wp:simplePos x="0" y="0"/>
          <wp:positionH relativeFrom="column">
            <wp:posOffset>0</wp:posOffset>
          </wp:positionH>
          <wp:positionV relativeFrom="paragraph">
            <wp:posOffset>232915</wp:posOffset>
          </wp:positionV>
          <wp:extent cx="6119996" cy="663479"/>
          <wp:effectExtent l="0" t="0" r="0" b="3271"/>
          <wp:wrapTopAndBottom/>
          <wp:docPr id="3485372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663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68D"/>
    <w:multiLevelType w:val="multilevel"/>
    <w:tmpl w:val="03AC52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080" w:hanging="360"/>
      </w:pPr>
    </w:lvl>
    <w:lvl w:ilvl="2">
      <w:start w:val="1"/>
      <w:numFmt w:val="lowerRoman"/>
      <w:lvlText w:val="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lowerLetter"/>
      <w:lvlText w:val="()"/>
      <w:lvlJc w:val="left"/>
      <w:pPr>
        <w:ind w:left="2160" w:hanging="360"/>
      </w:pPr>
    </w:lvl>
    <w:lvl w:ilvl="5">
      <w:start w:val="1"/>
      <w:numFmt w:val="lowerRoman"/>
      <w:lvlText w:val="()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lowerLetter"/>
      <w:lvlText w:val="."/>
      <w:lvlJc w:val="left"/>
      <w:pPr>
        <w:ind w:left="3240" w:hanging="360"/>
      </w:pPr>
    </w:lvl>
    <w:lvl w:ilvl="8">
      <w:start w:val="1"/>
      <w:numFmt w:val="lowerRoman"/>
      <w:lvlText w:val="."/>
      <w:lvlJc w:val="left"/>
      <w:pPr>
        <w:ind w:left="3600" w:hanging="360"/>
      </w:pPr>
    </w:lvl>
  </w:abstractNum>
  <w:abstractNum w:abstractNumId="1" w15:restartNumberingAfterBreak="0">
    <w:nsid w:val="32EC5598"/>
    <w:multiLevelType w:val="multilevel"/>
    <w:tmpl w:val="C63EAABE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FA2ABA"/>
    <w:multiLevelType w:val="multilevel"/>
    <w:tmpl w:val="A904AC24"/>
    <w:lvl w:ilvl="0">
      <w:start w:val="5"/>
      <w:numFmt w:val="decimal"/>
      <w:lvlText w:val="%1."/>
      <w:lvlJc w:val="left"/>
      <w:pPr>
        <w:ind w:left="720" w:hanging="360"/>
      </w:pPr>
      <w:rPr>
        <w:b/>
        <w:color w:val="003366"/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5D2F2778"/>
    <w:multiLevelType w:val="multilevel"/>
    <w:tmpl w:val="A09E428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16B63F9"/>
    <w:multiLevelType w:val="multilevel"/>
    <w:tmpl w:val="3EBE7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71FF0F44"/>
    <w:multiLevelType w:val="multilevel"/>
    <w:tmpl w:val="C5B0AE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4D2DA8"/>
    <w:multiLevelType w:val="multilevel"/>
    <w:tmpl w:val="9E7C624A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49884703">
    <w:abstractNumId w:val="1"/>
  </w:num>
  <w:num w:numId="2" w16cid:durableId="1226185731">
    <w:abstractNumId w:val="5"/>
  </w:num>
  <w:num w:numId="3" w16cid:durableId="973949305">
    <w:abstractNumId w:val="2"/>
  </w:num>
  <w:num w:numId="4" w16cid:durableId="1579948547">
    <w:abstractNumId w:val="3"/>
  </w:num>
  <w:num w:numId="5" w16cid:durableId="60913905">
    <w:abstractNumId w:val="6"/>
  </w:num>
  <w:num w:numId="6" w16cid:durableId="858086760">
    <w:abstractNumId w:val="0"/>
  </w:num>
  <w:num w:numId="7" w16cid:durableId="1216694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6B"/>
    <w:rsid w:val="00090B9F"/>
    <w:rsid w:val="008558DD"/>
    <w:rsid w:val="009539A6"/>
    <w:rsid w:val="00CB756B"/>
    <w:rsid w:val="00DB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77C4"/>
  <w15:docId w15:val="{819E5402-5C79-482F-936E-923EE3A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ListLabel1">
    <w:name w:val="ListLabel 1"/>
    <w:rPr>
      <w:rFonts w:ascii="Arial" w:eastAsia="Arial" w:hAnsi="Arial" w:cs="Arial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styleId="Forte">
    <w:name w:val="Strong"/>
    <w:basedOn w:val="Fontepargpadro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Lima</cp:lastModifiedBy>
  <cp:revision>3</cp:revision>
  <cp:lastPrinted>2024-04-16T19:47:00Z</cp:lastPrinted>
  <dcterms:created xsi:type="dcterms:W3CDTF">2025-08-08T17:09:00Z</dcterms:created>
  <dcterms:modified xsi:type="dcterms:W3CDTF">2025-08-08T17:10:00Z</dcterms:modified>
</cp:coreProperties>
</file>