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right"/>
        <w:rPr>
          <w:rFonts w:ascii="Arial" w:hAnsi="Arial" w:eastAsia="Arial" w:cs="Arial"/>
        </w:rPr>
      </w:pPr>
      <w:r>
        <w:rPr/>
      </w:r>
    </w:p>
    <w:p>
      <w:pPr>
        <w:pStyle w:val="Normal1"/>
        <w:jc w:val="both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44"/>
          <w:szCs w:val="44"/>
        </w:rPr>
      </w:pPr>
      <w:r>
        <w:rPr>
          <w:rFonts w:eastAsia="Arial" w:cs="Arial" w:ascii="Arial" w:hAnsi="Arial"/>
          <w:b/>
          <w:sz w:val="44"/>
          <w:szCs w:val="44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44"/>
          <w:szCs w:val="44"/>
        </w:rPr>
      </w:pPr>
      <w:r>
        <w:rPr>
          <w:rFonts w:eastAsia="Arial" w:cs="Arial" w:ascii="Arial" w:hAnsi="Arial"/>
          <w:b/>
          <w:sz w:val="44"/>
          <w:szCs w:val="44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44"/>
          <w:szCs w:val="44"/>
        </w:rPr>
      </w:pPr>
      <w:r>
        <w:rPr>
          <w:rFonts w:eastAsia="Arial" w:cs="Arial" w:ascii="Arial" w:hAnsi="Arial"/>
          <w:b/>
          <w:sz w:val="44"/>
          <w:szCs w:val="44"/>
        </w:rPr>
      </w:r>
    </w:p>
    <w:p>
      <w:pPr>
        <w:pStyle w:val="Normal1"/>
        <w:jc w:val="center"/>
        <w:rPr>
          <w:rFonts w:ascii="Arial" w:hAnsi="Arial" w:eastAsia="Arial" w:cs="Arial"/>
          <w:sz w:val="40"/>
          <w:szCs w:val="40"/>
        </w:rPr>
      </w:pPr>
      <w:r>
        <w:rPr>
          <w:rFonts w:eastAsia="Arial" w:cs="Arial" w:ascii="Arial" w:hAnsi="Arial"/>
          <w:sz w:val="40"/>
          <w:szCs w:val="40"/>
        </w:rPr>
      </w:r>
    </w:p>
    <w:p>
      <w:pPr>
        <w:pStyle w:val="Normal1"/>
        <w:jc w:val="center"/>
        <w:rPr>
          <w:rFonts w:ascii="Arial" w:hAnsi="Arial" w:eastAsia="Arial" w:cs="Arial"/>
          <w:sz w:val="40"/>
          <w:szCs w:val="40"/>
        </w:rPr>
      </w:pPr>
      <w:r>
        <w:rPr>
          <w:rFonts w:eastAsia="Arial" w:cs="Arial" w:ascii="Arial" w:hAnsi="Arial"/>
          <w:sz w:val="40"/>
          <w:szCs w:val="40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44"/>
          <w:szCs w:val="44"/>
        </w:rPr>
      </w:pPr>
      <w:r>
        <w:rPr/>
      </w:r>
    </w:p>
    <w:p>
      <w:pPr>
        <w:pStyle w:val="Normal1"/>
        <w:rPr>
          <w:rFonts w:ascii="Arial" w:hAnsi="Arial" w:eastAsia="Arial" w:cs="Arial"/>
          <w:b/>
          <w:b/>
          <w:sz w:val="36"/>
          <w:szCs w:val="36"/>
        </w:rPr>
      </w:pPr>
      <w:r>
        <w:rPr>
          <w:rFonts w:eastAsia="Arial" w:cs="Arial" w:ascii="Arial" w:hAnsi="Arial"/>
          <w:b/>
          <w:sz w:val="36"/>
          <w:szCs w:val="36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ab/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ab/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ab/>
        <w:tab/>
        <w:tab/>
        <w:tab/>
        <w:tab/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sz w:val="28"/>
          <w:szCs w:val="28"/>
        </w:rPr>
      </w:pPr>
      <w:r>
        <w:rPr/>
      </w:r>
    </w:p>
    <w:p>
      <w:pPr>
        <w:pStyle w:val="Normal1"/>
        <w:jc w:val="center"/>
        <w:rPr>
          <w:rFonts w:ascii="Arial" w:hAnsi="Arial" w:eastAsia="Arial" w:cs="Arial"/>
          <w:b/>
          <w:b/>
          <w:color w:val="4F572D"/>
          <w:sz w:val="28"/>
          <w:szCs w:val="28"/>
        </w:rPr>
      </w:pPr>
      <w:r>
        <w:rPr>
          <w:rFonts w:eastAsia="Arial" w:cs="Arial" w:ascii="Arial" w:hAnsi="Arial"/>
          <w:b/>
          <w:color w:val="4F572D"/>
          <w:sz w:val="28"/>
          <w:szCs w:val="28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color w:val="4F572D"/>
          <w:sz w:val="28"/>
          <w:szCs w:val="28"/>
        </w:rPr>
      </w:pPr>
      <w:r>
        <w:rPr>
          <w:rFonts w:eastAsia="Arial" w:cs="Arial" w:ascii="Arial" w:hAnsi="Arial"/>
          <w:b/>
          <w:color w:val="4F572D"/>
          <w:sz w:val="28"/>
          <w:szCs w:val="28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color w:val="4F572D"/>
          <w:sz w:val="28"/>
          <w:szCs w:val="28"/>
        </w:rPr>
      </w:pPr>
      <w:r>
        <w:rPr>
          <w:rFonts w:eastAsia="Arial" w:cs="Arial" w:ascii="Arial" w:hAnsi="Arial"/>
          <w:b/>
          <w:color w:val="4F572D"/>
          <w:sz w:val="28"/>
          <w:szCs w:val="28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color w:val="4F572D"/>
          <w:sz w:val="28"/>
          <w:szCs w:val="28"/>
        </w:rPr>
      </w:pPr>
      <w:r>
        <w:rPr>
          <w:rFonts w:eastAsia="Arial" w:cs="Arial" w:ascii="Arial" w:hAnsi="Arial"/>
          <w:b/>
          <w:color w:val="4F572D"/>
          <w:sz w:val="28"/>
          <w:szCs w:val="28"/>
        </w:rPr>
      </w:r>
    </w:p>
    <w:p>
      <w:pPr>
        <w:pStyle w:val="Normal1"/>
        <w:jc w:val="center"/>
        <w:rPr>
          <w:rFonts w:ascii="Arial Narrow" w:hAnsi="Arial Narrow" w:eastAsia="Arial Narrow" w:cs="Arial Narrow"/>
          <w:b/>
          <w:b/>
          <w:color w:val="008000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6" w:top="1134" w:footer="566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>
        <w:rFonts w:eastAsia="Arial Narrow" w:cs="Arial Narrow" w:ascii="Arial Narrow" w:hAnsi="Arial Narrow"/>
        <w:b/>
        <w:color w:val="008000"/>
        <w:sz w:val="18"/>
        <w:szCs w:val="18"/>
      </w:rPr>
      <w:t>Instituto Federal de Santa Catarina – Campus São José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jc w:val="center"/>
      <w:rPr>
        <w:rFonts w:ascii="Arial Narrow" w:hAnsi="Arial Narrow" w:eastAsia="Arial Narrow" w:cs="Arial Narrow"/>
        <w:sz w:val="18"/>
        <w:szCs w:val="18"/>
      </w:rPr>
    </w:pPr>
    <w:r>
      <w:rPr>
        <w:rFonts w:eastAsia="Arial Narrow" w:cs="Arial Narrow" w:ascii="Arial Narrow" w:hAnsi="Arial Narrow"/>
        <w:sz w:val="18"/>
        <w:szCs w:val="18"/>
      </w:rPr>
      <w:t>Rua: José Lino Kretzer, 608  |  Praia Comprida  |   São José /SC  |  CEP: 88.103-310</w:t>
    </w:r>
  </w:p>
  <w:p>
    <w:pPr>
      <w:pStyle w:val="Normal1"/>
      <w:jc w:val="center"/>
      <w:rPr/>
    </w:pPr>
    <w:r>
      <w:rPr>
        <w:rFonts w:eastAsia="Arial Narrow" w:cs="Arial Narrow" w:ascii="Arial Narrow" w:hAnsi="Arial Narrow"/>
        <w:b/>
        <w:color w:val="008000"/>
        <w:sz w:val="18"/>
        <w:szCs w:val="18"/>
      </w:rPr>
      <w:t>Fone: (48) 3381-2800   |   www.sj.ifsc.edu.br  |  CNPJ 11.402.887/0003-22</w:t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</wp:posOffset>
          </wp:positionH>
          <wp:positionV relativeFrom="paragraph">
            <wp:posOffset>635</wp:posOffset>
          </wp:positionV>
          <wp:extent cx="6120130" cy="66357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04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1lLpKfvYZGdl7N3sh3QYTI4wuA==">CgMxLjA4AHIhMXJEbXRpZzZEbjF6RXB0ZXc3RHZVbkQ3LTBwZGcybzYx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</Pages>
  <Words>31</Words>
  <Characters>168</Characters>
  <CharactersWithSpaces>217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2025-02-19T15:01:12Z</dcterms:modified>
  <cp:revision>1</cp:revision>
  <dc:subject/>
  <dc:title/>
</cp:coreProperties>
</file>