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ind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359830"/>
          <w:sz w:val="22"/>
          <w:szCs w:val="22"/>
          <w:rtl w:val="0"/>
        </w:rPr>
        <w:t xml:space="preserve">ANEXO IV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br w:type="textWrapping"/>
      </w:r>
    </w:p>
    <w:p w:rsidR="00000000" w:rsidDel="00000000" w:rsidP="00000000" w:rsidRDefault="00000000" w:rsidRPr="00000000" w14:paraId="00000002">
      <w:pPr>
        <w:spacing w:after="0" w:line="276" w:lineRule="auto"/>
        <w:ind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Termo de Ciência e Responsabilidade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76" w:lineRule="auto"/>
        <w:ind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ind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 INSTITUTO FEDERAL DE EDUCAÇÃO DE SANTA CATARINA - IFSC, neste ato representada pelo gestor, Sr. __________________________________(nome da chefia imediata), e, do outro lado, o servidor público, __________________________________ (nome do servidor), ocupante do cargo de _______________________ (nome do cargo), número funcional ____________, portador do CPF nº _______________, em conformidade com os autos do processo nº ______________________ e com fundamento na Instrução Normativa n.º 65/2020, Resolução n.º 007/CDP/2021 e Portaria do Reitor nº 1.127/2022, RESOLVEM firmar o presente TERMO DE RESPONSABILIDADE, que regerá mediante as seguintes cláusulas e condições: </w:t>
      </w:r>
    </w:p>
    <w:p w:rsidR="00000000" w:rsidDel="00000000" w:rsidP="00000000" w:rsidRDefault="00000000" w:rsidRPr="00000000" w14:paraId="00000005">
      <w:pPr>
        <w:spacing w:after="0" w:line="276" w:lineRule="auto"/>
        <w:ind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76" w:lineRule="auto"/>
        <w:ind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CLÁUSULA PRIMEIRA – DO OBJETO</w:t>
      </w:r>
    </w:p>
    <w:p w:rsidR="00000000" w:rsidDel="00000000" w:rsidP="00000000" w:rsidRDefault="00000000" w:rsidRPr="00000000" w14:paraId="00000007">
      <w:pPr>
        <w:spacing w:after="0" w:line="276" w:lineRule="auto"/>
        <w:ind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0" w:lineRule="auto"/>
        <w:ind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1.1. O presente instrumento tem como objeto autorizar o servidor _________________________ a realizar suas atividades laborais na modalidade teletrabalho, nos termos e condições a seguir estabelecidos.</w:t>
      </w:r>
    </w:p>
    <w:p w:rsidR="00000000" w:rsidDel="00000000" w:rsidP="00000000" w:rsidRDefault="00000000" w:rsidRPr="00000000" w14:paraId="00000009">
      <w:pPr>
        <w:spacing w:after="0" w:line="276" w:lineRule="auto"/>
        <w:ind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76" w:lineRule="auto"/>
        <w:ind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CLÁUSULA SEGUNDA – DAS OBRIGAÇÕES DAS PARTES</w:t>
      </w:r>
    </w:p>
    <w:p w:rsidR="00000000" w:rsidDel="00000000" w:rsidP="00000000" w:rsidRDefault="00000000" w:rsidRPr="00000000" w14:paraId="0000000B">
      <w:pPr>
        <w:spacing w:after="0" w:line="276" w:lineRule="auto"/>
        <w:ind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76" w:lineRule="auto"/>
        <w:ind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2.1. O servidor em regime de teletrabalho se obriga a:</w:t>
      </w:r>
    </w:p>
    <w:p w:rsidR="00000000" w:rsidDel="00000000" w:rsidP="00000000" w:rsidRDefault="00000000" w:rsidRPr="00000000" w14:paraId="0000000D">
      <w:pPr>
        <w:spacing w:after="0" w:line="276" w:lineRule="auto"/>
        <w:ind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 – Providenciar e custear as estruturas físicas e tecnológicas necessárias e compatíveis com as atividades a serem desenvolvidas no teletrabalho, conforme disposto no Anexo I do Edital;</w:t>
      </w:r>
    </w:p>
    <w:p w:rsidR="00000000" w:rsidDel="00000000" w:rsidP="00000000" w:rsidRDefault="00000000" w:rsidRPr="00000000" w14:paraId="0000000E">
      <w:pPr>
        <w:spacing w:after="0" w:line="276" w:lineRule="auto"/>
        <w:ind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II – Cumprir, no mínimo, as metas de desempenho estabelecidas;</w:t>
      </w:r>
    </w:p>
    <w:p w:rsidR="00000000" w:rsidDel="00000000" w:rsidP="00000000" w:rsidRDefault="00000000" w:rsidRPr="00000000" w14:paraId="0000000F">
      <w:pPr>
        <w:spacing w:after="0" w:line="276" w:lineRule="auto"/>
        <w:ind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III – Atender às convocações para comparecimento às dependências do órgão ou entidade, no interesse da Administração Pública, desde que seja respeitada a antecedência mínima de 5 (cinco) dias úteis;</w:t>
      </w:r>
    </w:p>
    <w:p w:rsidR="00000000" w:rsidDel="00000000" w:rsidP="00000000" w:rsidRDefault="00000000" w:rsidRPr="00000000" w14:paraId="00000010">
      <w:pPr>
        <w:spacing w:after="0" w:line="276" w:lineRule="auto"/>
        <w:ind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IV – Manter telefones de contato permanente atualizados e ativos, estando disponível para atendimento nos horários previamente acordados com a chefia imediata;</w:t>
        <w:br w:type="textWrapping"/>
        <w:t xml:space="preserve">V – participar da reorganização da escala de atendimento presencial de forma a garantir o horário pleno de funcionamento do setor, em caso de afastamento (licenças, férias e correlatos) de servidor em setores em que houver atendimento presencial, salvo situações excepcionais a serem avaliadas pelas chefias e a direção-geral;</w:t>
        <w:br w:type="textWrapping"/>
        <w:t xml:space="preserve">VI – Consultar diariamente correio eletrônico (e-mail) institucional individual e/ou outro canal de comunicação institucional previamente definido, inclusive via aplicativo multiplataforma de mensagens instantâneas e/ou outro recurso de tecnologia da informação;</w:t>
      </w:r>
    </w:p>
    <w:p w:rsidR="00000000" w:rsidDel="00000000" w:rsidP="00000000" w:rsidRDefault="00000000" w:rsidRPr="00000000" w14:paraId="00000011">
      <w:pPr>
        <w:spacing w:after="0" w:line="276" w:lineRule="auto"/>
        <w:ind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VII – Informar à chefia imediata, por meio de mensagens de correio eletrônico institucional individual, sobre a evolução do teletrabalho, como também indicar eventual dificuldade, dúvida ou informação que possa atrasar ou prejudicar o seu andamento;</w:t>
      </w:r>
    </w:p>
    <w:p w:rsidR="00000000" w:rsidDel="00000000" w:rsidP="00000000" w:rsidRDefault="00000000" w:rsidRPr="00000000" w14:paraId="00000012">
      <w:pPr>
        <w:spacing w:after="0" w:line="276" w:lineRule="auto"/>
        <w:ind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VIII – Reunir-se com a chefia imediata, mediante prévio aviso, para apresentar resultados parciais e finais, inclusive por meio de videoconferência ou outro meio de tecnologia da informação, proporcionando o acompanhamento da evolução dos trabalhos e fornecimento de demais informações;</w:t>
      </w:r>
    </w:p>
    <w:p w:rsidR="00000000" w:rsidDel="00000000" w:rsidP="00000000" w:rsidRDefault="00000000" w:rsidRPr="00000000" w14:paraId="00000013">
      <w:pPr>
        <w:spacing w:after="0" w:line="276" w:lineRule="auto"/>
        <w:ind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IX - Retirar processos e demais documentos das dependências do órgão ou entidade, quando necessário, somente mediante registro no Sistema Eletrônico de Protocolo (SIPAC) de forma pessoal, e devolvê-los íntegros ao término do trabalho ou quando solicitado pela chefia imediata ou gestor da unidade; </w:t>
      </w:r>
    </w:p>
    <w:p w:rsidR="00000000" w:rsidDel="00000000" w:rsidP="00000000" w:rsidRDefault="00000000" w:rsidRPr="00000000" w14:paraId="00000014">
      <w:pPr>
        <w:spacing w:after="0" w:line="276" w:lineRule="auto"/>
        <w:ind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X – Observar as normas e os procedimentos relativos à segurança da informação institucional e guardar sigilo a respeito das informações contidas nos processos e documentos que lhe forem atribuídos em regime de teletrabalho, sob pena de responsabilidade, nos termos da legislação em vigor.</w:t>
      </w:r>
    </w:p>
    <w:p w:rsidR="00000000" w:rsidDel="00000000" w:rsidP="00000000" w:rsidRDefault="00000000" w:rsidRPr="00000000" w14:paraId="00000015">
      <w:pPr>
        <w:spacing w:after="0" w:line="276" w:lineRule="auto"/>
        <w:ind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§1º. O servidor poderá, caso julgue necessário, comparecer ao seu local de trabalho, a fim de sanar dúvidas que, porventura, surjam na execução dos trabalhos.</w:t>
      </w:r>
    </w:p>
    <w:p w:rsidR="00000000" w:rsidDel="00000000" w:rsidP="00000000" w:rsidRDefault="00000000" w:rsidRPr="00000000" w14:paraId="00000016">
      <w:pPr>
        <w:spacing w:after="0" w:line="276" w:lineRule="auto"/>
        <w:ind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§2º A participação do servidor em regime de teletrabalho não modifica a sua lotação ou seu exercício.</w:t>
      </w:r>
    </w:p>
    <w:p w:rsidR="00000000" w:rsidDel="00000000" w:rsidP="00000000" w:rsidRDefault="00000000" w:rsidRPr="00000000" w14:paraId="00000017">
      <w:pPr>
        <w:spacing w:after="0" w:line="276" w:lineRule="auto"/>
        <w:ind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§3º As atividades executadas pelo servidor em regime de teletrabalho deverão ser cumpridas diretamente por ele, sendo vedada sua realização por terceiros, servidores ou não, sob pena de responsabilização administrativa, civil e criminal.</w:t>
      </w:r>
    </w:p>
    <w:p w:rsidR="00000000" w:rsidDel="00000000" w:rsidP="00000000" w:rsidRDefault="00000000" w:rsidRPr="00000000" w14:paraId="00000018">
      <w:pPr>
        <w:spacing w:after="0" w:line="276" w:lineRule="auto"/>
        <w:ind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§4º A ocorrência de dificuldades técnicas com o acesso remoto aos sistemas institucionais não configura justificativa para o não cumprimento das metas, devendo o servidor, sempre que necessário, comparecer na respectiva unidade de lotação e executar suas atividades na forma presencial.</w:t>
      </w:r>
    </w:p>
    <w:p w:rsidR="00000000" w:rsidDel="00000000" w:rsidP="00000000" w:rsidRDefault="00000000" w:rsidRPr="00000000" w14:paraId="00000019">
      <w:pPr>
        <w:spacing w:after="0" w:line="276" w:lineRule="auto"/>
        <w:ind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76" w:lineRule="auto"/>
        <w:ind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2.2. Compete à chefia imediata:</w:t>
      </w:r>
    </w:p>
    <w:p w:rsidR="00000000" w:rsidDel="00000000" w:rsidP="00000000" w:rsidRDefault="00000000" w:rsidRPr="00000000" w14:paraId="0000001B">
      <w:pPr>
        <w:spacing w:after="0" w:line="276" w:lineRule="auto"/>
        <w:ind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 – Estabelecer metas e plano de trabalho;</w:t>
      </w:r>
    </w:p>
    <w:p w:rsidR="00000000" w:rsidDel="00000000" w:rsidP="00000000" w:rsidRDefault="00000000" w:rsidRPr="00000000" w14:paraId="0000001C">
      <w:pPr>
        <w:spacing w:after="0" w:line="276" w:lineRule="auto"/>
        <w:ind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II – Acompanhar o trabalho e a adaptação dos servidores em regime de teletrabalho;</w:t>
      </w:r>
    </w:p>
    <w:p w:rsidR="00000000" w:rsidDel="00000000" w:rsidP="00000000" w:rsidRDefault="00000000" w:rsidRPr="00000000" w14:paraId="0000001D">
      <w:pPr>
        <w:spacing w:after="0" w:line="276" w:lineRule="auto"/>
        <w:ind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III – Aferir e monitorar o cumprimento das metas de desempenho estabelecidas;</w:t>
      </w:r>
    </w:p>
    <w:p w:rsidR="00000000" w:rsidDel="00000000" w:rsidP="00000000" w:rsidRDefault="00000000" w:rsidRPr="00000000" w14:paraId="0000001E">
      <w:pPr>
        <w:spacing w:after="0" w:line="276" w:lineRule="auto"/>
        <w:ind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IV – Responder pelo controle dos resultados obtidos em face das metas fixadas;</w:t>
      </w:r>
    </w:p>
    <w:p w:rsidR="00000000" w:rsidDel="00000000" w:rsidP="00000000" w:rsidRDefault="00000000" w:rsidRPr="00000000" w14:paraId="0000001F">
      <w:pPr>
        <w:spacing w:after="0" w:line="276" w:lineRule="auto"/>
        <w:ind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 – Atestar a execução das atividades desempenhadas pelo servidor;</w:t>
      </w:r>
    </w:p>
    <w:p w:rsidR="00000000" w:rsidDel="00000000" w:rsidP="00000000" w:rsidRDefault="00000000" w:rsidRPr="00000000" w14:paraId="00000020">
      <w:pPr>
        <w:spacing w:after="0" w:line="276" w:lineRule="auto"/>
        <w:ind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VI – Encaminhar relatório ao setor de gestão de pessoas, informando eventual descumprimento das metas, a fim de que seja registrado corte de ponto, se for o caso.</w:t>
      </w:r>
    </w:p>
    <w:p w:rsidR="00000000" w:rsidDel="00000000" w:rsidP="00000000" w:rsidRDefault="00000000" w:rsidRPr="00000000" w14:paraId="00000021">
      <w:pPr>
        <w:spacing w:after="0" w:line="276" w:lineRule="auto"/>
        <w:ind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VII – Organizar e publicizar a escala de trabalho do setor/coordenação e encaminhar para chefia subsequente ou direção para aprovação.</w:t>
      </w:r>
    </w:p>
    <w:p w:rsidR="00000000" w:rsidDel="00000000" w:rsidP="00000000" w:rsidRDefault="00000000" w:rsidRPr="00000000" w14:paraId="00000022">
      <w:pPr>
        <w:spacing w:after="0" w:line="276" w:lineRule="auto"/>
        <w:ind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2.3 Compete à chefia subsequente ou direção: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c9211e"/>
          <w:sz w:val="22"/>
          <w:szCs w:val="22"/>
          <w:highlight w:val="yellow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 – Aprovar escala de trabalho do setor.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76" w:lineRule="auto"/>
        <w:ind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76" w:lineRule="auto"/>
        <w:ind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76" w:lineRule="auto"/>
        <w:ind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CLÁUSULA TERCEIRA – DAS METAS DE DESEMPENHO E DO PRAZO DE</w:t>
      </w:r>
    </w:p>
    <w:p w:rsidR="00000000" w:rsidDel="00000000" w:rsidP="00000000" w:rsidRDefault="00000000" w:rsidRPr="00000000" w14:paraId="00000028">
      <w:pPr>
        <w:spacing w:after="0" w:line="276" w:lineRule="auto"/>
        <w:ind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CUMPRIMENTO</w:t>
      </w:r>
    </w:p>
    <w:p w:rsidR="00000000" w:rsidDel="00000000" w:rsidP="00000000" w:rsidRDefault="00000000" w:rsidRPr="00000000" w14:paraId="00000029">
      <w:pPr>
        <w:spacing w:after="0" w:line="276" w:lineRule="auto"/>
        <w:ind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76" w:lineRule="auto"/>
        <w:ind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3.1. As metas serão estabelecidas em plano de trabalho utilizando o Formulário de Acompanhamento de Desempenho de Atividades.</w:t>
      </w:r>
    </w:p>
    <w:p w:rsidR="00000000" w:rsidDel="00000000" w:rsidP="00000000" w:rsidRDefault="00000000" w:rsidRPr="00000000" w14:paraId="0000002B">
      <w:pPr>
        <w:spacing w:after="0" w:line="276" w:lineRule="auto"/>
        <w:ind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§ 1º O alcance das metas de desempenho e o cumprimento dos prazos fixados, nos termos previstos, equivalerá ao cumprimento da jornada de trabalho.</w:t>
      </w:r>
    </w:p>
    <w:p w:rsidR="00000000" w:rsidDel="00000000" w:rsidP="00000000" w:rsidRDefault="00000000" w:rsidRPr="00000000" w14:paraId="0000002C">
      <w:pPr>
        <w:spacing w:after="0" w:line="276" w:lineRule="auto"/>
        <w:ind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§ 2º Na hipótese de atraso injustificável no cumprimento das metas de desempenho, o servidor não se beneficiará da equivalência de jornada mencionada no § 1º, relativamente aos dias que excederem o prazo inicialmente fixado para o cumprimento das metas, caso em que poderá restar configurada, falta não justificada, inassiduidade habitual, abandono de cargo ou impontualidade, nos termos da Lei Complementar Nº 46/94, salvo por motivo devidamente justificado e aceito pelo gestor deste termo de compromisso.</w:t>
      </w:r>
    </w:p>
    <w:p w:rsidR="00000000" w:rsidDel="00000000" w:rsidP="00000000" w:rsidRDefault="00000000" w:rsidRPr="00000000" w14:paraId="0000002D">
      <w:pPr>
        <w:spacing w:after="0" w:line="276" w:lineRule="auto"/>
        <w:ind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§ 3º A concretização de volume de trabalho superior às metas de desempenho e/ou o desempenho de atividades laborativas em horários e dias diferentes do expediente normal não gerará, para qualquer efeito, contagem de horas excedentes de trabalho.</w:t>
      </w:r>
    </w:p>
    <w:p w:rsidR="00000000" w:rsidDel="00000000" w:rsidP="00000000" w:rsidRDefault="00000000" w:rsidRPr="00000000" w14:paraId="0000002E">
      <w:pPr>
        <w:spacing w:after="0" w:line="276" w:lineRule="auto"/>
        <w:ind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76" w:lineRule="auto"/>
        <w:ind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CLÁUSULA QUARTA – DA VIGÊNCIA</w:t>
      </w:r>
    </w:p>
    <w:p w:rsidR="00000000" w:rsidDel="00000000" w:rsidP="00000000" w:rsidRDefault="00000000" w:rsidRPr="00000000" w14:paraId="00000030">
      <w:pPr>
        <w:spacing w:after="0" w:line="276" w:lineRule="auto"/>
        <w:ind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76" w:lineRule="auto"/>
        <w:ind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4.1. O presente instrumento terá vigência de 6 (seis) meses, a contar da sua assinatura.</w:t>
      </w:r>
    </w:p>
    <w:p w:rsidR="00000000" w:rsidDel="00000000" w:rsidP="00000000" w:rsidRDefault="00000000" w:rsidRPr="00000000" w14:paraId="00000032">
      <w:pPr>
        <w:spacing w:after="0" w:line="276" w:lineRule="auto"/>
        <w:ind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76" w:lineRule="auto"/>
        <w:ind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CLÁUSULA QUINTA – DA EXTINÇÃO</w:t>
      </w:r>
    </w:p>
    <w:p w:rsidR="00000000" w:rsidDel="00000000" w:rsidP="00000000" w:rsidRDefault="00000000" w:rsidRPr="00000000" w14:paraId="00000034">
      <w:pPr>
        <w:spacing w:after="0" w:line="276" w:lineRule="auto"/>
        <w:ind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76" w:lineRule="auto"/>
        <w:ind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5.1. O presente termo de compromisso poderá ser extinto, a qualquer tempo, mediante:</w:t>
      </w:r>
    </w:p>
    <w:p w:rsidR="00000000" w:rsidDel="00000000" w:rsidP="00000000" w:rsidRDefault="00000000" w:rsidRPr="00000000" w14:paraId="00000036">
      <w:pPr>
        <w:spacing w:after="0" w:line="276" w:lineRule="auto"/>
        <w:ind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 – Solicitação do servidor; ou</w:t>
      </w:r>
    </w:p>
    <w:p w:rsidR="00000000" w:rsidDel="00000000" w:rsidP="00000000" w:rsidRDefault="00000000" w:rsidRPr="00000000" w14:paraId="00000037">
      <w:pPr>
        <w:spacing w:after="0" w:line="276" w:lineRule="auto"/>
        <w:ind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II – No interesse da administração, de forma justificada.</w:t>
      </w:r>
    </w:p>
    <w:p w:rsidR="00000000" w:rsidDel="00000000" w:rsidP="00000000" w:rsidRDefault="00000000" w:rsidRPr="00000000" w14:paraId="00000038">
      <w:pPr>
        <w:spacing w:after="0" w:line="276" w:lineRule="auto"/>
        <w:ind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Parágrafo único. No caso da desautorização disposta no inciso II, o servidor terá o prazo de 5 (cinco) dias úteis para deixar de exercer as atividades em modalidade teletrabalho, a contar de sua regular ciência, sem prejuízo do cumprimento das metas do mês em curso.</w:t>
      </w:r>
    </w:p>
    <w:p w:rsidR="00000000" w:rsidDel="00000000" w:rsidP="00000000" w:rsidRDefault="00000000" w:rsidRPr="00000000" w14:paraId="00000039">
      <w:pPr>
        <w:spacing w:after="0" w:line="276" w:lineRule="auto"/>
        <w:ind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76" w:lineRule="auto"/>
        <w:ind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CLÁUSULA SEXTA – DO ADITAMENTO</w:t>
      </w:r>
    </w:p>
    <w:p w:rsidR="00000000" w:rsidDel="00000000" w:rsidP="00000000" w:rsidRDefault="00000000" w:rsidRPr="00000000" w14:paraId="0000003B">
      <w:pPr>
        <w:spacing w:after="0" w:line="276" w:lineRule="auto"/>
        <w:ind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76" w:lineRule="auto"/>
        <w:ind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6.1. O presente termo de responsabilidade poderá ser aditado, por conveniência da Administração, por meio de termo aditivo.</w:t>
      </w:r>
    </w:p>
    <w:p w:rsidR="00000000" w:rsidDel="00000000" w:rsidP="00000000" w:rsidRDefault="00000000" w:rsidRPr="00000000" w14:paraId="0000003D">
      <w:pPr>
        <w:spacing w:after="0" w:line="276" w:lineRule="auto"/>
        <w:ind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76" w:lineRule="auto"/>
        <w:ind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CLÁUSULA SÉTIMA – DA PUBLICIDADE</w:t>
      </w:r>
    </w:p>
    <w:p w:rsidR="00000000" w:rsidDel="00000000" w:rsidP="00000000" w:rsidRDefault="00000000" w:rsidRPr="00000000" w14:paraId="0000003F">
      <w:pPr>
        <w:spacing w:after="0" w:line="276" w:lineRule="auto"/>
        <w:ind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76" w:lineRule="auto"/>
        <w:ind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7.1 Ao aderir ao regime de teletrabalho, o servidor declara ciência dos dispostos na Instrução Normativa n.º 65/2020, Decreto 11.072/2022 e Portaria do Reitor nº 1.795/2022.</w:t>
      </w:r>
    </w:p>
    <w:p w:rsidR="00000000" w:rsidDel="00000000" w:rsidP="00000000" w:rsidRDefault="00000000" w:rsidRPr="00000000" w14:paraId="00000041">
      <w:pPr>
        <w:spacing w:after="0" w:line="276" w:lineRule="auto"/>
        <w:ind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76" w:lineRule="auto"/>
        <w:ind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76" w:lineRule="auto"/>
        <w:ind w:firstLine="0"/>
        <w:rPr>
          <w:rFonts w:ascii="Arial" w:cs="Arial" w:eastAsia="Arial" w:hAnsi="Arial"/>
          <w:color w:val="202124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76" w:lineRule="auto"/>
        <w:ind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02124"/>
          <w:sz w:val="22"/>
          <w:szCs w:val="22"/>
          <w:rtl w:val="0"/>
        </w:rPr>
        <w:t xml:space="preserve">Canoinhas,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SC, xx de xxxxxx de 2023.</w:t>
      </w:r>
    </w:p>
    <w:p w:rsidR="00000000" w:rsidDel="00000000" w:rsidP="00000000" w:rsidRDefault="00000000" w:rsidRPr="00000000" w14:paraId="00000045">
      <w:pPr>
        <w:spacing w:after="0" w:line="276" w:lineRule="auto"/>
        <w:ind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76" w:lineRule="auto"/>
        <w:ind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76" w:lineRule="auto"/>
        <w:ind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76" w:lineRule="auto"/>
        <w:ind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(nome e assinatura da chefia imediata)</w:t>
      </w:r>
    </w:p>
    <w:p w:rsidR="00000000" w:rsidDel="00000000" w:rsidP="00000000" w:rsidRDefault="00000000" w:rsidRPr="00000000" w14:paraId="00000049">
      <w:pPr>
        <w:spacing w:after="0" w:line="276" w:lineRule="auto"/>
        <w:ind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(nome órgão/entidade)</w:t>
      </w:r>
    </w:p>
    <w:p w:rsidR="00000000" w:rsidDel="00000000" w:rsidP="00000000" w:rsidRDefault="00000000" w:rsidRPr="00000000" w14:paraId="0000004A">
      <w:pPr>
        <w:spacing w:after="0" w:line="276" w:lineRule="auto"/>
        <w:ind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76" w:lineRule="auto"/>
        <w:ind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76" w:lineRule="auto"/>
        <w:ind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(nome e assinatura do servidor)</w:t>
      </w:r>
    </w:p>
    <w:p w:rsidR="00000000" w:rsidDel="00000000" w:rsidP="00000000" w:rsidRDefault="00000000" w:rsidRPr="00000000" w14:paraId="0000004D">
      <w:pPr>
        <w:spacing w:after="0" w:line="276" w:lineRule="auto"/>
        <w:ind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Servidor</w:t>
      </w:r>
    </w:p>
    <w:p w:rsidR="00000000" w:rsidDel="00000000" w:rsidP="00000000" w:rsidRDefault="00000000" w:rsidRPr="00000000" w14:paraId="0000004E">
      <w:pPr>
        <w:spacing w:after="0" w:line="276" w:lineRule="auto"/>
        <w:ind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76" w:lineRule="auto"/>
        <w:ind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993" w:top="2110" w:left="1418" w:right="1418" w:header="113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tabs>
        <w:tab w:val="center" w:leader="none" w:pos="4252"/>
        <w:tab w:val="right" w:leader="none" w:pos="8504"/>
      </w:tabs>
      <w:spacing w:after="0" w:before="0" w:line="240" w:lineRule="auto"/>
      <w:ind w:left="-1418" w:right="-1418" w:firstLine="709"/>
      <w:jc w:val="both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-1257299</wp:posOffset>
          </wp:positionH>
          <wp:positionV relativeFrom="paragraph">
            <wp:posOffset>0</wp:posOffset>
          </wp:positionV>
          <wp:extent cx="8152872" cy="890649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152872" cy="890649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rebuchet MS" w:cs="Trebuchet MS" w:eastAsia="Trebuchet MS" w:hAnsi="Trebuchet MS"/>
        <w:sz w:val="21"/>
        <w:szCs w:val="21"/>
        <w:lang w:val="pt-BR"/>
      </w:rPr>
    </w:rPrDefault>
    <w:pPrDefault>
      <w:pPr>
        <w:spacing w:after="120" w:line="288" w:lineRule="auto"/>
        <w:ind w:firstLine="709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color="92d050" w:space="4" w:sz="6" w:val="single"/>
        <w:left w:color="92d050" w:space="4" w:sz="6" w:val="single"/>
        <w:bottom w:color="92d050" w:space="0" w:sz="6" w:val="single"/>
        <w:right w:color="92d050" w:space="4" w:sz="6" w:val="single"/>
      </w:pBdr>
      <w:spacing w:after="360" w:before="360" w:lineRule="auto"/>
      <w:ind w:firstLine="0"/>
      <w:jc w:val="left"/>
    </w:pPr>
    <w:rPr>
      <w:b w:val="1"/>
      <w:i w:val="1"/>
      <w:smallCaps w:val="1"/>
      <w:color w:val="35982a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240" w:before="240" w:lineRule="auto"/>
      <w:ind w:firstLine="0"/>
    </w:pPr>
    <w:rPr>
      <w:color w:val="35982a"/>
      <w:sz w:val="36"/>
      <w:szCs w:val="36"/>
    </w:rPr>
  </w:style>
  <w:style w:type="paragraph" w:styleId="Heading3">
    <w:name w:val="heading 3"/>
    <w:basedOn w:val="Normal"/>
    <w:next w:val="Normal"/>
    <w:pPr>
      <w:spacing w:after="240" w:before="240" w:lineRule="auto"/>
      <w:ind w:firstLine="0"/>
    </w:pPr>
    <w:rPr>
      <w:b w:val="1"/>
      <w:i w:val="1"/>
      <w:color w:val="35982a"/>
      <w:sz w:val="28"/>
      <w:szCs w:val="28"/>
    </w:rPr>
  </w:style>
  <w:style w:type="paragraph" w:styleId="Heading4">
    <w:name w:val="heading 4"/>
    <w:basedOn w:val="Normal"/>
    <w:next w:val="Normal"/>
    <w:pPr>
      <w:spacing w:after="240" w:before="240" w:lineRule="auto"/>
    </w:pPr>
    <w:rPr>
      <w:b w:val="1"/>
      <w:sz w:val="26"/>
      <w:szCs w:val="26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