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240" w:before="24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07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Para: </w:t>
      </w:r>
      <w:r w:rsidDel="00000000" w:rsidR="00000000" w:rsidRPr="00000000">
        <w:rPr>
          <w:rFonts w:ascii="Arial" w:cs="Arial" w:eastAsia="Arial" w:hAnsi="Arial"/>
          <w:rtl w:val="0"/>
        </w:rPr>
        <w:t xml:space="preserve">Comitê técnico do edital 05/2023/1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rtl w:val="0"/>
        </w:rPr>
        <w:t xml:space="preserve">Apoio financeiro ao desenvolvimento de eventos de ensino no Câmpus Avançado São Lourenço do Oeste </w:t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05/2023/1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a veracidade das informações prestadas neste recurso, assumindo inteira responsabilidade e que estou ciente das suas implicações legais.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Servidor(a) proponente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c9RniaqkPD3A/APo91GBwC5JmQQ==">AMUW2mXKtGzCSmOrrCod2+lMAuGuYZSlfxtb7xOBy1Xpk6pBIwkrEgz8AA0BWGpl8Pviz3NDmR20Sldke0q5mCnY0xX4mRA6KbrXhcUBIQUpclEVdfAmBsY=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