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/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7560000" cy="10693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3390900</wp:posOffset>
                </wp:positionV>
                <wp:extent cx="8785962" cy="592592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1200000">
                          <a:off x="1779480" y="251658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Anexo IV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  <w:t xml:space="preserve">Formulário de Modelo de Negócios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“Insira aqui o título da sua ideia inovadora”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Nome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da sua equipe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Integrantes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1, nome 2, nome 3 e/ou nome 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Mentor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do mentor da equipe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3390900</wp:posOffset>
                </wp:positionV>
                <wp:extent cx="8785962" cy="592592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5962" cy="5925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DESAFIO IFSC DE IDEIAS INOVADORAS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-54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11443.037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ORIENTAÇÕES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presente formulário deverá ser utilizado pelas equipes participantes do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Desafio IFSC de Ideias Inovadoras 20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para entregar o seu Modelo de Negócios à Comissão Organizadora, sendo um item indispensável para a pontuação na 2ª Fase, conforme previsto no Regulamento desta competição.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Após preenchido, este formulário deverá ser salvo num arquivo em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formato PDF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 enviado para o e-mail inovacao@ifsc.edu.br no prazo estabelecido no Calendário de Execução do Desafio IFSC.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formulário, construído com base na Cartilha de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Quadro de Modelo de Negócios do SEBRAE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está organizado em três seções e deverá ser preenchido pela equipe de acordo com as seguintes instruções: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-1388.3858267716532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Seção 1 – Capa: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equipe deverá informar, nos campos indicados, o título da ideia inovadora, o nome da equipe e o nome dos integrantes e do mentor da equipe. Os nomes dos integrantes da equipe podem ser abreviados se necessário.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Seção 2 – Descrição do Modelo de Negócios: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 equipe deverá preencher, nos campos indicados, a descrição de cada um dos nove blocos que compõem o Modelo de Negócios, de acordo com a metodologia Canvas. Não há limite de texto para a descrição de cada um dos blocos, mas toda a seção não poderá ultrapassar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duas páginas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Seção 3 – Quadro Canvas: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 equipe deverá elaborar um quadro Canvas e inseri-lo na forma de figura na última página deste formulário. A imagem poderá, caso necessário, ser redimensionada ou ser rotacionada de forma a ocupar toda a área cinza da última página deste formulário. As equipes são livres para escolher a melhor forma de elaboração e apresentação do quadro Canvas, podendo ser, por exemplo: uma foto de um quadro Canvas elaborado na forma de um pôster, preenchido a caneta ou com post-its; elaborado com alguma ferramenta computacional de edição gráfica; elaborado em sites na internet que oferecem ferramentas específicas para elaboração de quadro Canvas, entre outras formas. Porém, a equipe deve se preocupar de forma a garantir que a figura do quadro Canvas seja legível.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Importante: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Este formulário deverá conter no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máximo 4 páginas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sendo: uma página para a seção 1, uma ou duas páginas para seção 2 e uma página para a seção 3. A equipe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não poderá alterar a formatação deste formulário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(tipo de fonte, tamanho da fonte, espaçamentos de parágrafos ou de bordas, tamanho da página etc), sob pena de perder pontuação no momento da avaliação. O Modelo de Negócios entregue por meio deste formulário será avaliado e pontuado com base nas regras e critérios definidos no regulamento do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Desafio IFSC de Ideias Inovadoras 20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 caixa de orientações deverá ser removida deste formulário antes do seu envio.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8080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3" w:before="113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O QUE VOU FAZER?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 Proposta de Valor: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o valor do produto ou serviço para seus clientes. Remova este texto entre parênteses)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4bd5e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3" w:before="113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PARA QUEM?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Segmento de Clientes: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quem são os clientes que pretende atender. Remova este texto entre parênteses)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Canais: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de que forma seus produtos ou serviços chegarão até os clientes. Remova este texto entre parênteses)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Relacionamento de Clientes: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seu relacionamento com os clientes. Remova este teto entre parênteses)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3" w:before="113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QUANTO E COMO VOU RECEBER?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Fontes de Receita: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como será a entrada do dinheiro. Remova este texto entre parênteses)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3caff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3" w:before="113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COMO VOU FAZER?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Recursos Principais: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definirá todos os recursos necessários para realizar sua proposta de valor. Remova este texto entre parênteses)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Atividades Principais: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relacionará as ações necessárias para a realização da proposta de valor. Remova este texto entre parênteses)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Parcerias Principais: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identificará fornecedores e parceiros para apoiar a realização da sua proposta de valor. Remova este texto entre parênteses)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13" w:before="113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QUANTO VOU GASTAR?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Estrutura de Custos: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(Aqui você fará um levantamento do quanto gastará para a realização da proposta de valor. Remova este texto entre parênteses)</w:t>
            </w:r>
          </w:p>
        </w:tc>
      </w:tr>
    </w:tbl>
    <w:p w:rsidR="00000000" w:rsidDel="00000000" w:rsidP="00000000" w:rsidRDefault="00000000" w:rsidRPr="00000000" w14:paraId="00000021">
      <w:pPr>
        <w:spacing w:line="360" w:lineRule="auto"/>
        <w:rPr>
          <w:rFonts w:ascii="Arial" w:cs="Arial" w:eastAsia="Arial" w:hAnsi="Arial"/>
        </w:rPr>
        <w:sectPr>
          <w:pgSz w:h="16838" w:w="11906" w:orient="portrait"/>
          <w:pgMar w:bottom="0" w:top="0" w:left="0" w:right="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(Cole aqui a figura do Quadro Canvas. Não altere a orientação desta página. Remova este texto entre parênteses)</w:t>
      </w:r>
    </w:p>
    <w:sectPr>
      <w:type w:val="nextPage"/>
      <w:pgSz w:h="11906" w:w="16838" w:orient="landscape"/>
      <w:pgMar w:bottom="567" w:top="567" w:left="567" w:right="567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Zk6ul5NLvOfAdm2padbe281PDw==">AMUW2mVo5//VVBYAbNieZZIAhNFnBdj7aTYmTX6hwZUCXvM29pknHo4XRTF/5xD1VtXIvSbBiHLic2wMA9LLMAlOWGaZExVQCaptNYvZFXo9EKJKzn2sBbw=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